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68332" w14:textId="3EE135E9" w:rsidR="00C60947" w:rsidRPr="00680EDA" w:rsidRDefault="00C60947" w:rsidP="00C60947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bookmarkStart w:id="1" w:name="_Hlk4508513"/>
      <w:r w:rsidRPr="00680EDA">
        <w:t>3GPP TSG-RAN WG1 Meeting #96</w:t>
      </w:r>
      <w:r w:rsidR="00A37ABC" w:rsidRPr="00680EDA">
        <w:t>bis</w:t>
      </w:r>
      <w:r w:rsidRPr="00680EDA">
        <w:tab/>
      </w:r>
      <w:r w:rsidRPr="00680EDA">
        <w:rPr>
          <w:sz w:val="32"/>
          <w:szCs w:val="32"/>
        </w:rPr>
        <w:t xml:space="preserve"> </w:t>
      </w:r>
      <w:r w:rsidR="00C60A7D" w:rsidRPr="00C60A7D">
        <w:rPr>
          <w:sz w:val="32"/>
          <w:szCs w:val="32"/>
        </w:rPr>
        <w:t>R1-1905233</w:t>
      </w:r>
      <w:r w:rsidR="00C60A7D" w:rsidRPr="00C60A7D" w:rsidDel="00C60A7D">
        <w:rPr>
          <w:sz w:val="32"/>
          <w:szCs w:val="32"/>
          <w:highlight w:val="yellow"/>
        </w:rPr>
        <w:t xml:space="preserve"> </w:t>
      </w:r>
    </w:p>
    <w:p w14:paraId="6263CC89" w14:textId="60DDF081" w:rsidR="00C60947" w:rsidRPr="00680EDA" w:rsidRDefault="00A37ABC" w:rsidP="00C60947">
      <w:pPr>
        <w:pStyle w:val="3GPPHeader"/>
        <w:spacing w:after="0"/>
      </w:pPr>
      <w:r w:rsidRPr="00680EDA">
        <w:t>Xi’an</w:t>
      </w:r>
      <w:r w:rsidR="00C60947" w:rsidRPr="00680EDA">
        <w:t xml:space="preserve">, </w:t>
      </w:r>
      <w:r w:rsidRPr="00680EDA">
        <w:t>China</w:t>
      </w:r>
      <w:r w:rsidR="00C60947" w:rsidRPr="00680EDA">
        <w:t xml:space="preserve">, </w:t>
      </w:r>
      <w:r w:rsidRPr="00680EDA">
        <w:t>8</w:t>
      </w:r>
      <w:r w:rsidR="00C60947" w:rsidRPr="00680EDA">
        <w:rPr>
          <w:vertAlign w:val="superscript"/>
        </w:rPr>
        <w:t>th</w:t>
      </w:r>
      <w:r w:rsidR="00C60947" w:rsidRPr="00680EDA">
        <w:t xml:space="preserve"> – </w:t>
      </w:r>
      <w:r w:rsidRPr="00680EDA">
        <w:t>12</w:t>
      </w:r>
      <w:r w:rsidRPr="00680EDA">
        <w:rPr>
          <w:vertAlign w:val="superscript"/>
        </w:rPr>
        <w:t>th</w:t>
      </w:r>
      <w:r w:rsidR="00C60947" w:rsidRPr="00680EDA">
        <w:t xml:space="preserve"> </w:t>
      </w:r>
      <w:proofErr w:type="gramStart"/>
      <w:r w:rsidRPr="00680EDA">
        <w:t>Ap</w:t>
      </w:r>
      <w:bookmarkStart w:id="2" w:name="_GoBack"/>
      <w:bookmarkEnd w:id="2"/>
      <w:r w:rsidRPr="00680EDA">
        <w:t>ril,</w:t>
      </w:r>
      <w:proofErr w:type="gramEnd"/>
      <w:r w:rsidR="00C60947" w:rsidRPr="00680EDA">
        <w:t xml:space="preserve"> 2019</w:t>
      </w:r>
    </w:p>
    <w:bookmarkEnd w:id="0"/>
    <w:p w14:paraId="102746BC" w14:textId="079DFFBC" w:rsidR="00E90E49" w:rsidRPr="00680EDA" w:rsidRDefault="00E90E49" w:rsidP="00357380">
      <w:pPr>
        <w:pStyle w:val="3GPPHeader"/>
      </w:pPr>
    </w:p>
    <w:p w14:paraId="4DD1442E" w14:textId="13D20C5B" w:rsidR="00E90E49" w:rsidRPr="00680EDA" w:rsidRDefault="00E90E49" w:rsidP="00311702">
      <w:pPr>
        <w:pStyle w:val="3GPPHeader"/>
        <w:rPr>
          <w:sz w:val="22"/>
        </w:rPr>
      </w:pPr>
      <w:r w:rsidRPr="00680EDA">
        <w:rPr>
          <w:sz w:val="22"/>
        </w:rPr>
        <w:t>Agenda Item:</w:t>
      </w:r>
      <w:r w:rsidRPr="00680EDA">
        <w:rPr>
          <w:sz w:val="22"/>
        </w:rPr>
        <w:tab/>
      </w:r>
      <w:r w:rsidR="00396517" w:rsidRPr="004979DD">
        <w:rPr>
          <w:sz w:val="22"/>
        </w:rPr>
        <w:t>7.2.2.</w:t>
      </w:r>
      <w:r w:rsidR="001574C8" w:rsidRPr="004979DD">
        <w:rPr>
          <w:sz w:val="22"/>
        </w:rPr>
        <w:t>3</w:t>
      </w:r>
    </w:p>
    <w:p w14:paraId="70318727" w14:textId="30DB6C34" w:rsidR="00E90E49" w:rsidRPr="00680EDA" w:rsidRDefault="003D3C45" w:rsidP="00F64C2B">
      <w:pPr>
        <w:pStyle w:val="3GPPHeader"/>
        <w:rPr>
          <w:sz w:val="22"/>
        </w:rPr>
      </w:pPr>
      <w:r w:rsidRPr="00680EDA">
        <w:rPr>
          <w:sz w:val="22"/>
        </w:rPr>
        <w:t>Source:</w:t>
      </w:r>
      <w:r w:rsidR="00E90E49" w:rsidRPr="00680EDA">
        <w:rPr>
          <w:sz w:val="22"/>
        </w:rPr>
        <w:tab/>
      </w:r>
      <w:r w:rsidR="00F64C2B" w:rsidRPr="00680EDA">
        <w:rPr>
          <w:sz w:val="22"/>
        </w:rPr>
        <w:t>Ericsson</w:t>
      </w:r>
    </w:p>
    <w:p w14:paraId="371AD955" w14:textId="0AB4FD1D" w:rsidR="00E90E49" w:rsidRPr="00680EDA" w:rsidRDefault="003D3C45" w:rsidP="00311702">
      <w:pPr>
        <w:pStyle w:val="3GPPHeader"/>
        <w:rPr>
          <w:sz w:val="22"/>
        </w:rPr>
      </w:pPr>
      <w:r w:rsidRPr="00680EDA">
        <w:rPr>
          <w:sz w:val="22"/>
        </w:rPr>
        <w:t>Title:</w:t>
      </w:r>
      <w:r w:rsidR="00E90E49" w:rsidRPr="00680EDA">
        <w:rPr>
          <w:sz w:val="22"/>
        </w:rPr>
        <w:tab/>
      </w:r>
      <w:r w:rsidR="007303EF">
        <w:rPr>
          <w:sz w:val="22"/>
        </w:rPr>
        <w:t xml:space="preserve">On the duration of the </w:t>
      </w:r>
      <w:r w:rsidR="00FB3B35">
        <w:rPr>
          <w:sz w:val="22"/>
        </w:rPr>
        <w:t xml:space="preserve">DRS </w:t>
      </w:r>
      <w:r w:rsidR="007303EF">
        <w:rPr>
          <w:sz w:val="22"/>
        </w:rPr>
        <w:t>transmission window</w:t>
      </w:r>
    </w:p>
    <w:p w14:paraId="39D6A7FC" w14:textId="4077C70A" w:rsidR="00E90E49" w:rsidRPr="00680EDA" w:rsidRDefault="00E90E49" w:rsidP="00080E05">
      <w:pPr>
        <w:pStyle w:val="3GPPHeader"/>
        <w:rPr>
          <w:sz w:val="22"/>
        </w:rPr>
      </w:pPr>
      <w:r w:rsidRPr="00680EDA">
        <w:rPr>
          <w:sz w:val="22"/>
        </w:rPr>
        <w:t>Document for:</w:t>
      </w:r>
      <w:r w:rsidRPr="00680EDA">
        <w:rPr>
          <w:sz w:val="22"/>
        </w:rPr>
        <w:tab/>
      </w:r>
      <w:r w:rsidR="00711260" w:rsidRPr="00680EDA">
        <w:rPr>
          <w:sz w:val="22"/>
        </w:rPr>
        <w:t>D</w:t>
      </w:r>
      <w:r w:rsidRPr="00680EDA">
        <w:rPr>
          <w:sz w:val="22"/>
        </w:rPr>
        <w:t>iscussion, Decision</w:t>
      </w:r>
    </w:p>
    <w:p w14:paraId="5A298E22" w14:textId="6CBA2363" w:rsidR="00C4023F" w:rsidRPr="00C4023F" w:rsidRDefault="00230D18" w:rsidP="00C4023F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D449C2B" w14:textId="3E951128" w:rsidR="00A50395" w:rsidRPr="00680EDA" w:rsidRDefault="00C346A8" w:rsidP="00E44354">
      <w:pPr>
        <w:pStyle w:val="BodyText"/>
        <w:rPr>
          <w:highlight w:val="yellow"/>
        </w:rPr>
      </w:pPr>
      <w:r w:rsidRPr="00680EDA">
        <w:t xml:space="preserve">In this contribution, we </w:t>
      </w:r>
      <w:r w:rsidR="00680EDA">
        <w:t xml:space="preserve">investigate </w:t>
      </w:r>
      <w:r w:rsidR="007303EF">
        <w:t xml:space="preserve">both the duration of the transmission window for DRS as well as the </w:t>
      </w:r>
      <w:r w:rsidR="00680EDA">
        <w:t xml:space="preserve">granularity for </w:t>
      </w:r>
      <w:r w:rsidRPr="00680EDA">
        <w:t xml:space="preserve">DRS </w:t>
      </w:r>
      <w:r w:rsidR="00680EDA">
        <w:t xml:space="preserve">starting positions within the window. We provide evaluation results illustrating the impact of these parameters </w:t>
      </w:r>
      <w:r w:rsidR="00A078DE">
        <w:t xml:space="preserve">on throughput </w:t>
      </w:r>
      <w:r w:rsidR="007303EF">
        <w:t>as well as</w:t>
      </w:r>
      <w:r w:rsidR="00A078DE">
        <w:t xml:space="preserve"> </w:t>
      </w:r>
      <w:r w:rsidR="00680EDA">
        <w:t>DRS transmission success rate.</w:t>
      </w:r>
    </w:p>
    <w:p w14:paraId="0BEEC6A2" w14:textId="36EE1FC9" w:rsidR="00D42755" w:rsidRDefault="00014B72" w:rsidP="00F84CC0">
      <w:pPr>
        <w:pStyle w:val="Heading1"/>
      </w:pPr>
      <w:bookmarkStart w:id="3" w:name="_Toc506553723"/>
      <w:bookmarkStart w:id="4" w:name="_Toc510450969"/>
      <w:bookmarkStart w:id="5" w:name="_Toc510452869"/>
      <w:bookmarkStart w:id="6" w:name="_Toc510731134"/>
      <w:bookmarkStart w:id="7" w:name="_Toc510731381"/>
      <w:bookmarkStart w:id="8" w:name="_Toc510775731"/>
      <w:r>
        <w:t>2</w:t>
      </w:r>
      <w:r w:rsidR="00D42755">
        <w:tab/>
      </w:r>
      <w:r w:rsidR="00E44354">
        <w:t xml:space="preserve">Evaluation </w:t>
      </w:r>
      <w:r w:rsidR="00F84CC0">
        <w:t>r</w:t>
      </w:r>
      <w:r w:rsidR="00E44354">
        <w:t>esults</w:t>
      </w:r>
      <w:r w:rsidR="00C346A8">
        <w:t xml:space="preserve"> </w:t>
      </w:r>
    </w:p>
    <w:p w14:paraId="65E9C154" w14:textId="3CB4A318" w:rsidR="00696E98" w:rsidRPr="00985D80" w:rsidRDefault="00696E98" w:rsidP="00696E98">
      <w:pPr>
        <w:rPr>
          <w:rFonts w:ascii="Arial" w:hAnsi="Arial" w:cs="Arial"/>
        </w:rPr>
      </w:pPr>
      <w:r w:rsidRPr="00680EDA">
        <w:rPr>
          <w:rFonts w:ascii="Arial" w:hAnsi="Arial" w:cs="Arial"/>
        </w:rPr>
        <w:t xml:space="preserve">In </w:t>
      </w:r>
      <w:r w:rsidR="000E7F57" w:rsidRPr="00680EDA">
        <w:rPr>
          <w:rFonts w:ascii="Arial" w:hAnsi="Arial" w:cs="Arial"/>
        </w:rPr>
        <w:t xml:space="preserve">Rel-15 </w:t>
      </w:r>
      <w:r w:rsidRPr="00680EDA">
        <w:rPr>
          <w:rFonts w:ascii="Arial" w:hAnsi="Arial" w:cs="Arial"/>
        </w:rPr>
        <w:t xml:space="preserve">NR </w:t>
      </w:r>
      <w:r w:rsidR="00FD3DD5" w:rsidRPr="00680EDA">
        <w:rPr>
          <w:rFonts w:ascii="Arial" w:hAnsi="Arial" w:cs="Arial"/>
        </w:rPr>
        <w:t>the</w:t>
      </w:r>
      <w:r w:rsidRPr="00680EDA">
        <w:rPr>
          <w:rFonts w:ascii="Arial" w:hAnsi="Arial" w:cs="Arial"/>
        </w:rPr>
        <w:t xml:space="preserve"> SMTC window </w:t>
      </w:r>
      <w:r w:rsidR="00FD3DD5" w:rsidRPr="00985D80">
        <w:rPr>
          <w:rFonts w:ascii="Arial" w:hAnsi="Arial" w:cs="Arial"/>
        </w:rPr>
        <w:t xml:space="preserve">has a </w:t>
      </w:r>
      <w:r w:rsidRPr="00985D80">
        <w:rPr>
          <w:rFonts w:ascii="Arial" w:hAnsi="Arial" w:cs="Arial"/>
        </w:rPr>
        <w:t>duration of 5ms</w:t>
      </w:r>
      <w:r w:rsidR="00FD3DD5" w:rsidRPr="00985D80">
        <w:rPr>
          <w:rFonts w:ascii="Arial" w:hAnsi="Arial" w:cs="Arial"/>
        </w:rPr>
        <w:t>,</w:t>
      </w:r>
      <w:r w:rsidRPr="00985D80">
        <w:rPr>
          <w:rFonts w:ascii="Arial" w:hAnsi="Arial" w:cs="Arial"/>
        </w:rPr>
        <w:t xml:space="preserve"> but in NR-U due to LBT failure, </w:t>
      </w:r>
      <w:r w:rsidR="00FB3B35">
        <w:rPr>
          <w:rFonts w:ascii="Arial" w:hAnsi="Arial" w:cs="Arial"/>
        </w:rPr>
        <w:t>it may not be possible to transmit a DRS at all within this window – we call this a DRS transmission failure. I</w:t>
      </w:r>
      <w:r w:rsidRPr="00985D80">
        <w:rPr>
          <w:rFonts w:ascii="Arial" w:hAnsi="Arial" w:cs="Arial"/>
        </w:rPr>
        <w:t xml:space="preserve">t </w:t>
      </w:r>
      <w:r w:rsidR="00345FB5" w:rsidRPr="00985D80">
        <w:rPr>
          <w:rFonts w:ascii="Arial" w:hAnsi="Arial" w:cs="Arial"/>
        </w:rPr>
        <w:t>has been proposed</w:t>
      </w:r>
      <w:r w:rsidRPr="00985D80">
        <w:rPr>
          <w:rFonts w:ascii="Arial" w:hAnsi="Arial" w:cs="Arial"/>
        </w:rPr>
        <w:t xml:space="preserve"> that using </w:t>
      </w:r>
      <w:r w:rsidR="00345FB5" w:rsidRPr="00985D80">
        <w:rPr>
          <w:rFonts w:ascii="Arial" w:hAnsi="Arial" w:cs="Arial"/>
        </w:rPr>
        <w:t xml:space="preserve">a </w:t>
      </w:r>
      <w:r w:rsidRPr="00985D80">
        <w:rPr>
          <w:rFonts w:ascii="Arial" w:hAnsi="Arial" w:cs="Arial"/>
        </w:rPr>
        <w:t xml:space="preserve">longer </w:t>
      </w:r>
      <w:r w:rsidR="007303EF">
        <w:rPr>
          <w:rFonts w:ascii="Arial" w:hAnsi="Arial" w:cs="Arial"/>
        </w:rPr>
        <w:t>transmission</w:t>
      </w:r>
      <w:r w:rsidR="007303EF" w:rsidRPr="00985D80">
        <w:rPr>
          <w:rFonts w:ascii="Arial" w:hAnsi="Arial" w:cs="Arial"/>
        </w:rPr>
        <w:t xml:space="preserve"> </w:t>
      </w:r>
      <w:r w:rsidRPr="00985D80">
        <w:rPr>
          <w:rFonts w:ascii="Arial" w:hAnsi="Arial" w:cs="Arial"/>
        </w:rPr>
        <w:t xml:space="preserve">window may be beneficial </w:t>
      </w:r>
      <w:r w:rsidR="0095359D" w:rsidRPr="00985D80">
        <w:rPr>
          <w:rFonts w:ascii="Arial" w:hAnsi="Arial" w:cs="Arial"/>
        </w:rPr>
        <w:t xml:space="preserve">to increase the chances for </w:t>
      </w:r>
      <w:r w:rsidRPr="00985D80">
        <w:rPr>
          <w:rFonts w:ascii="Arial" w:hAnsi="Arial" w:cs="Arial"/>
        </w:rPr>
        <w:t>successful DRS transmission</w:t>
      </w:r>
      <w:r w:rsidR="0095359D" w:rsidRPr="00985D80">
        <w:rPr>
          <w:rFonts w:ascii="Arial" w:hAnsi="Arial" w:cs="Arial"/>
        </w:rPr>
        <w:t>s</w:t>
      </w:r>
      <w:r w:rsidR="001B4A8A" w:rsidRPr="00985D80">
        <w:rPr>
          <w:rFonts w:ascii="Arial" w:hAnsi="Arial" w:cs="Arial"/>
        </w:rPr>
        <w:t>.</w:t>
      </w:r>
      <w:r w:rsidRPr="00985D80">
        <w:rPr>
          <w:rFonts w:ascii="Arial" w:hAnsi="Arial" w:cs="Arial"/>
        </w:rPr>
        <w:t xml:space="preserve"> </w:t>
      </w:r>
      <w:r w:rsidR="001B4A8A" w:rsidRPr="00985D80">
        <w:rPr>
          <w:rFonts w:ascii="Arial" w:hAnsi="Arial" w:cs="Arial"/>
        </w:rPr>
        <w:t xml:space="preserve">It has also been </w:t>
      </w:r>
      <w:r w:rsidR="00855890" w:rsidRPr="00985D80">
        <w:rPr>
          <w:rFonts w:ascii="Arial" w:hAnsi="Arial" w:cs="Arial"/>
        </w:rPr>
        <w:t xml:space="preserve">discussed that </w:t>
      </w:r>
      <w:r w:rsidRPr="00985D80">
        <w:rPr>
          <w:rFonts w:ascii="Arial" w:hAnsi="Arial" w:cs="Arial"/>
        </w:rPr>
        <w:t xml:space="preserve">using </w:t>
      </w:r>
      <w:r w:rsidR="00855890" w:rsidRPr="00985D80">
        <w:rPr>
          <w:rFonts w:ascii="Arial" w:hAnsi="Arial" w:cs="Arial"/>
        </w:rPr>
        <w:t xml:space="preserve">a </w:t>
      </w:r>
      <w:r w:rsidRPr="00985D80">
        <w:rPr>
          <w:rFonts w:ascii="Arial" w:hAnsi="Arial" w:cs="Arial"/>
        </w:rPr>
        <w:t xml:space="preserve">smaller </w:t>
      </w:r>
      <w:r w:rsidR="00C0544B" w:rsidRPr="00985D80">
        <w:rPr>
          <w:rFonts w:ascii="Arial" w:hAnsi="Arial" w:cs="Arial"/>
        </w:rPr>
        <w:t xml:space="preserve">DRS starting </w:t>
      </w:r>
      <w:r w:rsidRPr="00985D80">
        <w:rPr>
          <w:rFonts w:ascii="Arial" w:hAnsi="Arial" w:cs="Arial"/>
        </w:rPr>
        <w:t>granularity, e.g. half slot granularity</w:t>
      </w:r>
      <w:r w:rsidR="007303EF">
        <w:rPr>
          <w:rFonts w:ascii="Arial" w:hAnsi="Arial" w:cs="Arial"/>
        </w:rPr>
        <w:t>,</w:t>
      </w:r>
      <w:r w:rsidRPr="00985D80">
        <w:rPr>
          <w:rFonts w:ascii="Arial" w:hAnsi="Arial" w:cs="Arial"/>
        </w:rPr>
        <w:t xml:space="preserve"> may increase the chance</w:t>
      </w:r>
      <w:r w:rsidR="00C0544B" w:rsidRPr="00985D80">
        <w:rPr>
          <w:rFonts w:ascii="Arial" w:hAnsi="Arial" w:cs="Arial"/>
        </w:rPr>
        <w:t>s</w:t>
      </w:r>
      <w:r w:rsidRPr="00985D80">
        <w:rPr>
          <w:rFonts w:ascii="Arial" w:hAnsi="Arial" w:cs="Arial"/>
        </w:rPr>
        <w:t xml:space="preserve"> of successful DRS transmission.</w:t>
      </w:r>
    </w:p>
    <w:p w14:paraId="68462441" w14:textId="6B682D17" w:rsidR="00696E98" w:rsidRPr="00696E98" w:rsidRDefault="00696E98" w:rsidP="00696E98">
      <w:pPr>
        <w:jc w:val="both"/>
        <w:rPr>
          <w:lang w:val="en-GB" w:eastAsia="ja-JP"/>
        </w:rPr>
      </w:pPr>
      <w:bookmarkStart w:id="9" w:name="_In-sequence_SDU_delivery"/>
      <w:bookmarkEnd w:id="9"/>
      <w:r w:rsidRPr="00985D80">
        <w:rPr>
          <w:rFonts w:ascii="Arial" w:hAnsi="Arial" w:cs="Arial"/>
        </w:rPr>
        <w:t>Based on the agreed simulation assumptions in RAN1</w:t>
      </w:r>
      <w:r w:rsidR="00C0544B" w:rsidRPr="00985D80">
        <w:rPr>
          <w:rFonts w:ascii="Arial" w:hAnsi="Arial" w:cs="Arial"/>
        </w:rPr>
        <w:t>#92bis</w:t>
      </w:r>
      <w:r w:rsidR="00C0544B" w:rsidRPr="00680EDA">
        <w:rPr>
          <w:rFonts w:ascii="Arial" w:hAnsi="Arial" w:cs="Arial"/>
        </w:rPr>
        <w:t xml:space="preserve"> </w:t>
      </w:r>
      <w:r w:rsidR="00C0544B">
        <w:rPr>
          <w:rFonts w:ascii="Arial" w:hAnsi="Arial" w:cs="Arial"/>
        </w:rPr>
        <w:fldChar w:fldCharType="begin"/>
      </w:r>
      <w:r w:rsidR="00C0544B" w:rsidRPr="00985D80">
        <w:rPr>
          <w:rFonts w:ascii="Arial" w:hAnsi="Arial" w:cs="Arial"/>
        </w:rPr>
        <w:instrText xml:space="preserve"> REF _Ref4673087 \r \h </w:instrText>
      </w:r>
      <w:r w:rsidR="00C0544B">
        <w:rPr>
          <w:rFonts w:ascii="Arial" w:hAnsi="Arial" w:cs="Arial"/>
        </w:rPr>
      </w:r>
      <w:r w:rsidR="00C0544B">
        <w:rPr>
          <w:rFonts w:ascii="Arial" w:hAnsi="Arial" w:cs="Arial"/>
        </w:rPr>
        <w:fldChar w:fldCharType="separate"/>
      </w:r>
      <w:r w:rsidR="00F47528">
        <w:rPr>
          <w:rFonts w:ascii="Arial" w:hAnsi="Arial" w:cs="Arial"/>
        </w:rPr>
        <w:t>[1]</w:t>
      </w:r>
      <w:r w:rsidR="00C0544B">
        <w:rPr>
          <w:rFonts w:ascii="Arial" w:hAnsi="Arial" w:cs="Arial"/>
        </w:rPr>
        <w:fldChar w:fldCharType="end"/>
      </w:r>
      <w:r w:rsidRPr="00680EDA">
        <w:rPr>
          <w:rFonts w:ascii="Arial" w:hAnsi="Arial" w:cs="Arial"/>
        </w:rPr>
        <w:t xml:space="preserve">, we set up two evaluation scenarios to study potential successful DRS transmission gains </w:t>
      </w:r>
      <w:r w:rsidR="008F268A" w:rsidRPr="00680EDA">
        <w:rPr>
          <w:rFonts w:ascii="Arial" w:hAnsi="Arial" w:cs="Arial"/>
        </w:rPr>
        <w:t>when using a</w:t>
      </w:r>
      <w:r w:rsidRPr="00680EDA">
        <w:rPr>
          <w:rFonts w:ascii="Arial" w:hAnsi="Arial" w:cs="Arial"/>
        </w:rPr>
        <w:t xml:space="preserve"> longer </w:t>
      </w:r>
      <w:r w:rsidR="007303EF">
        <w:rPr>
          <w:rFonts w:ascii="Arial" w:hAnsi="Arial" w:cs="Arial"/>
        </w:rPr>
        <w:t>transmission</w:t>
      </w:r>
      <w:r w:rsidR="007303EF" w:rsidRPr="00680EDA">
        <w:rPr>
          <w:rFonts w:ascii="Arial" w:hAnsi="Arial" w:cs="Arial"/>
        </w:rPr>
        <w:t xml:space="preserve"> </w:t>
      </w:r>
      <w:r w:rsidRPr="00680EDA">
        <w:rPr>
          <w:rFonts w:ascii="Arial" w:hAnsi="Arial" w:cs="Arial"/>
        </w:rPr>
        <w:t>window and smaller starting granularity. In first scenario, a</w:t>
      </w:r>
      <w:r w:rsidR="008F268A" w:rsidRPr="00985D80">
        <w:rPr>
          <w:rFonts w:ascii="Arial" w:hAnsi="Arial" w:cs="Arial"/>
        </w:rPr>
        <w:t>n</w:t>
      </w:r>
      <w:r w:rsidRPr="00985D80">
        <w:rPr>
          <w:rFonts w:ascii="Arial" w:hAnsi="Arial" w:cs="Arial"/>
        </w:rPr>
        <w:t xml:space="preserve"> NR-U network coexists with a Wi-Fi network, and in the second scenario a</w:t>
      </w:r>
      <w:r w:rsidR="008F268A" w:rsidRPr="00985D80">
        <w:rPr>
          <w:rFonts w:ascii="Arial" w:hAnsi="Arial" w:cs="Arial"/>
        </w:rPr>
        <w:t>n</w:t>
      </w:r>
      <w:r w:rsidRPr="00985D80">
        <w:rPr>
          <w:rFonts w:ascii="Arial" w:hAnsi="Arial" w:cs="Arial"/>
        </w:rPr>
        <w:t xml:space="preserve"> NR-U network coexists with another NR-U network.</w:t>
      </w:r>
      <w:r w:rsidR="00967E58" w:rsidRPr="00985D80">
        <w:rPr>
          <w:rFonts w:ascii="Arial" w:hAnsi="Arial" w:cs="Arial"/>
        </w:rPr>
        <w:t xml:space="preserve"> All simulated NR-U networks </w:t>
      </w:r>
      <w:r w:rsidR="009630C8" w:rsidRPr="00985D80">
        <w:rPr>
          <w:rFonts w:ascii="Arial" w:hAnsi="Arial" w:cs="Arial"/>
        </w:rPr>
        <w:t>transmit</w:t>
      </w:r>
      <w:r w:rsidR="00967E58" w:rsidRPr="00680EDA">
        <w:rPr>
          <w:rFonts w:ascii="Arial" w:hAnsi="Arial" w:cs="Arial"/>
        </w:rPr>
        <w:t xml:space="preserve"> DRS.</w:t>
      </w:r>
    </w:p>
    <w:p w14:paraId="369F86B5" w14:textId="55BD9706" w:rsidR="00327C2E" w:rsidRDefault="00F84CC0" w:rsidP="00696E98">
      <w:pPr>
        <w:pStyle w:val="Heading2"/>
        <w:rPr>
          <w:rFonts w:cs="Arial"/>
          <w:lang w:val="en-US"/>
        </w:rPr>
      </w:pPr>
      <w:r>
        <w:t>2</w:t>
      </w:r>
      <w:r w:rsidR="00714453">
        <w:t>.</w:t>
      </w:r>
      <w:r>
        <w:t>1</w:t>
      </w:r>
      <w:r>
        <w:tab/>
        <w:t xml:space="preserve">DRS </w:t>
      </w:r>
      <w:r w:rsidR="00714453">
        <w:t>w</w:t>
      </w:r>
      <w:r>
        <w:t>indow duration</w:t>
      </w:r>
      <w:bookmarkEnd w:id="3"/>
      <w:bookmarkEnd w:id="4"/>
      <w:bookmarkEnd w:id="5"/>
      <w:bookmarkEnd w:id="6"/>
      <w:bookmarkEnd w:id="7"/>
      <w:bookmarkEnd w:id="8"/>
    </w:p>
    <w:p w14:paraId="0E8E0527" w14:textId="6AE516BC" w:rsidR="00E85876" w:rsidRPr="00985D80" w:rsidRDefault="00E85876" w:rsidP="00696E98">
      <w:pPr>
        <w:jc w:val="both"/>
        <w:rPr>
          <w:rFonts w:ascii="Arial" w:hAnsi="Arial" w:cs="Arial"/>
        </w:rPr>
      </w:pPr>
      <w:r w:rsidRPr="00680EDA">
        <w:rPr>
          <w:rFonts w:ascii="Arial" w:hAnsi="Arial" w:cs="Arial"/>
        </w:rPr>
        <w:t>In the following, Figures 1</w:t>
      </w:r>
      <w:r w:rsidR="00FC470F" w:rsidRPr="00680EDA">
        <w:rPr>
          <w:rFonts w:ascii="Arial" w:hAnsi="Arial" w:cs="Arial"/>
        </w:rPr>
        <w:t>,2</w:t>
      </w:r>
      <w:r w:rsidRPr="00680EDA">
        <w:rPr>
          <w:rFonts w:ascii="Arial" w:hAnsi="Arial" w:cs="Arial"/>
        </w:rPr>
        <w:t xml:space="preserve"> illustrate the evaluation results for </w:t>
      </w:r>
      <w:r w:rsidR="004858F9" w:rsidRPr="00680EDA">
        <w:rPr>
          <w:rFonts w:ascii="Arial" w:hAnsi="Arial" w:cs="Arial"/>
        </w:rPr>
        <w:t xml:space="preserve">a </w:t>
      </w:r>
      <w:r w:rsidRPr="00985D80">
        <w:rPr>
          <w:rFonts w:ascii="Arial" w:hAnsi="Arial" w:cs="Arial"/>
        </w:rPr>
        <w:t>scenario</w:t>
      </w:r>
      <w:r w:rsidR="001945E9" w:rsidRPr="00985D80">
        <w:rPr>
          <w:rFonts w:ascii="Arial" w:hAnsi="Arial" w:cs="Arial"/>
        </w:rPr>
        <w:t xml:space="preserve"> </w:t>
      </w:r>
      <w:r w:rsidR="004858F9" w:rsidRPr="00985D80">
        <w:rPr>
          <w:rFonts w:ascii="Arial" w:hAnsi="Arial" w:cs="Arial"/>
        </w:rPr>
        <w:t xml:space="preserve">where </w:t>
      </w:r>
      <w:r w:rsidR="001945E9" w:rsidRPr="00985D80">
        <w:rPr>
          <w:rFonts w:ascii="Arial" w:hAnsi="Arial" w:cs="Arial"/>
        </w:rPr>
        <w:t xml:space="preserve">we considered </w:t>
      </w:r>
      <w:r w:rsidR="00696E98" w:rsidRPr="00985D80">
        <w:rPr>
          <w:rFonts w:ascii="Arial" w:hAnsi="Arial" w:cs="Arial"/>
        </w:rPr>
        <w:t>three</w:t>
      </w:r>
      <w:r w:rsidR="001945E9" w:rsidRPr="00985D80">
        <w:rPr>
          <w:rFonts w:ascii="Arial" w:hAnsi="Arial" w:cs="Arial"/>
        </w:rPr>
        <w:t xml:space="preserve"> different window durations 2</w:t>
      </w:r>
      <w:r w:rsidR="004858F9" w:rsidRPr="00985D80">
        <w:rPr>
          <w:rFonts w:ascii="Arial" w:hAnsi="Arial" w:cs="Arial"/>
        </w:rPr>
        <w:t>ms</w:t>
      </w:r>
      <w:r w:rsidR="001945E9" w:rsidRPr="00985D80">
        <w:rPr>
          <w:rFonts w:ascii="Arial" w:hAnsi="Arial" w:cs="Arial"/>
        </w:rPr>
        <w:t>,</w:t>
      </w:r>
      <w:r w:rsidR="004858F9" w:rsidRPr="00985D80">
        <w:rPr>
          <w:rFonts w:ascii="Arial" w:hAnsi="Arial" w:cs="Arial"/>
        </w:rPr>
        <w:t xml:space="preserve"> </w:t>
      </w:r>
      <w:r w:rsidR="001945E9" w:rsidRPr="00985D80">
        <w:rPr>
          <w:rFonts w:ascii="Arial" w:hAnsi="Arial" w:cs="Arial"/>
        </w:rPr>
        <w:t>5</w:t>
      </w:r>
      <w:r w:rsidR="004858F9" w:rsidRPr="00985D80">
        <w:rPr>
          <w:rFonts w:ascii="Arial" w:hAnsi="Arial" w:cs="Arial"/>
        </w:rPr>
        <w:t xml:space="preserve">ms and </w:t>
      </w:r>
      <w:r w:rsidR="001945E9" w:rsidRPr="00985D80">
        <w:rPr>
          <w:rFonts w:ascii="Arial" w:hAnsi="Arial" w:cs="Arial"/>
        </w:rPr>
        <w:t xml:space="preserve">8ms </w:t>
      </w:r>
      <w:r w:rsidR="00B56E2C" w:rsidRPr="00985D80">
        <w:rPr>
          <w:rFonts w:ascii="Arial" w:hAnsi="Arial" w:cs="Arial"/>
        </w:rPr>
        <w:t xml:space="preserve">when NR-U </w:t>
      </w:r>
      <w:r w:rsidR="004858F9" w:rsidRPr="00985D80">
        <w:rPr>
          <w:rFonts w:ascii="Arial" w:hAnsi="Arial" w:cs="Arial"/>
        </w:rPr>
        <w:t xml:space="preserve">is </w:t>
      </w:r>
      <w:r w:rsidR="00B56E2C" w:rsidRPr="00985D80">
        <w:rPr>
          <w:rFonts w:ascii="Arial" w:hAnsi="Arial" w:cs="Arial"/>
        </w:rPr>
        <w:t>coexisting with Wi-Fi and NR-U coexisting with NR-U.</w:t>
      </w:r>
      <w:r w:rsidR="00F90081" w:rsidRPr="00985D80">
        <w:rPr>
          <w:rFonts w:ascii="Arial" w:hAnsi="Arial" w:cs="Arial"/>
        </w:rPr>
        <w:t xml:space="preserve"> The arrival intensities are selected such that the mean buffer occupancies (BO) of NR-U </w:t>
      </w:r>
      <w:r w:rsidR="00D17FC9" w:rsidRPr="00985D80">
        <w:rPr>
          <w:rFonts w:ascii="Arial" w:hAnsi="Arial" w:cs="Arial"/>
        </w:rPr>
        <w:t xml:space="preserve">with </w:t>
      </w:r>
      <w:r w:rsidR="00E6794D" w:rsidRPr="00985D80">
        <w:rPr>
          <w:rFonts w:ascii="Arial" w:hAnsi="Arial" w:cs="Arial"/>
        </w:rPr>
        <w:t xml:space="preserve">a </w:t>
      </w:r>
      <w:r w:rsidR="007303EF">
        <w:rPr>
          <w:rFonts w:ascii="Arial" w:hAnsi="Arial" w:cs="Arial"/>
        </w:rPr>
        <w:t>transmission</w:t>
      </w:r>
      <w:r w:rsidR="00E6794D" w:rsidRPr="00985D80">
        <w:rPr>
          <w:rFonts w:ascii="Arial" w:hAnsi="Arial" w:cs="Arial"/>
        </w:rPr>
        <w:t xml:space="preserve"> </w:t>
      </w:r>
      <w:r w:rsidR="00D17FC9" w:rsidRPr="00985D80">
        <w:rPr>
          <w:rFonts w:ascii="Arial" w:hAnsi="Arial" w:cs="Arial"/>
        </w:rPr>
        <w:t>window duration of 5ms are</w:t>
      </w:r>
      <w:r w:rsidR="00F90081" w:rsidRPr="00985D80">
        <w:rPr>
          <w:rFonts w:ascii="Arial" w:hAnsi="Arial" w:cs="Arial"/>
        </w:rPr>
        <w:t xml:space="preserve"> 10%, 35%, and 60%, corresponding to the cases of low, medium, and high load, respectively.</w:t>
      </w:r>
    </w:p>
    <w:p w14:paraId="5CEC0FD7" w14:textId="11E33BAF" w:rsidR="003004FB" w:rsidRDefault="003004FB" w:rsidP="003004FB">
      <w:pPr>
        <w:tabs>
          <w:tab w:val="center" w:pos="2520"/>
          <w:tab w:val="center" w:pos="6840"/>
        </w:tabs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lastRenderedPageBreak/>
        <w:drawing>
          <wp:inline distT="0" distB="0" distL="0" distR="0" wp14:anchorId="71FC5418" wp14:editId="6C396304">
            <wp:extent cx="2705026" cy="2028657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026" cy="2028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drawing>
          <wp:inline distT="0" distB="0" distL="0" distR="0" wp14:anchorId="783323A9" wp14:editId="24F5BD88">
            <wp:extent cx="2865491" cy="202269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491" cy="2022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89846" w14:textId="71A61046" w:rsidR="003004FB" w:rsidRPr="00985D80" w:rsidRDefault="003004FB" w:rsidP="003004FB">
      <w:pPr>
        <w:pStyle w:val="Caption"/>
        <w:spacing w:before="0" w:after="240"/>
        <w:jc w:val="center"/>
      </w:pPr>
      <w:r w:rsidRPr="00680EDA">
        <w:t xml:space="preserve">Figure </w:t>
      </w:r>
      <w:r w:rsidR="00FC470F" w:rsidRPr="00680EDA">
        <w:t>1</w:t>
      </w:r>
      <w:r w:rsidRPr="00680EDA">
        <w:t xml:space="preserve">: </w:t>
      </w:r>
      <w:bookmarkStart w:id="10" w:name="_Hlk526519894"/>
      <w:r w:rsidR="002B49C2" w:rsidRPr="00985D80">
        <w:t xml:space="preserve">DRS transmission failure probability when </w:t>
      </w:r>
      <w:r w:rsidRPr="00985D80">
        <w:t>NR</w:t>
      </w:r>
      <w:r w:rsidR="002B49C2" w:rsidRPr="00985D80">
        <w:t>-</w:t>
      </w:r>
      <w:r w:rsidRPr="00985D80">
        <w:t>U</w:t>
      </w:r>
      <w:r w:rsidR="002B49C2" w:rsidRPr="00985D80">
        <w:t xml:space="preserve"> </w:t>
      </w:r>
      <w:r w:rsidR="00E35A00" w:rsidRPr="00985D80">
        <w:t xml:space="preserve">is </w:t>
      </w:r>
      <w:r w:rsidR="001945E9" w:rsidRPr="00985D80">
        <w:t>using different DRS window duration</w:t>
      </w:r>
      <w:r w:rsidR="00E35A00" w:rsidRPr="00985D80">
        <w:t>s</w:t>
      </w:r>
      <w:r w:rsidR="00FD2CDA" w:rsidRPr="00985D80">
        <w:t>.</w:t>
      </w:r>
      <w:r w:rsidR="001945E9" w:rsidRPr="00985D80">
        <w:t xml:space="preserve"> NR-U </w:t>
      </w:r>
      <w:r w:rsidRPr="00985D80">
        <w:t>coexist</w:t>
      </w:r>
      <w:r w:rsidR="002B49C2" w:rsidRPr="00985D80">
        <w:t xml:space="preserve">ing with Wi-Fi(left) and </w:t>
      </w:r>
      <w:bookmarkEnd w:id="10"/>
      <w:r w:rsidR="002B49C2" w:rsidRPr="00985D80">
        <w:t>NR-U coexisting with NR-U(right)</w:t>
      </w:r>
      <w:r w:rsidRPr="00985D80">
        <w:t>.</w:t>
      </w:r>
    </w:p>
    <w:p w14:paraId="38B13AC6" w14:textId="77777777" w:rsidR="00FC75D1" w:rsidRDefault="00FC75D1" w:rsidP="00FC75D1">
      <w:pPr>
        <w:tabs>
          <w:tab w:val="center" w:pos="2520"/>
          <w:tab w:val="center" w:pos="6840"/>
        </w:tabs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 wp14:anchorId="68EBE267" wp14:editId="22AAADF5">
            <wp:extent cx="2673985" cy="2011933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929" cy="2021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drawing>
          <wp:inline distT="0" distB="0" distL="0" distR="0" wp14:anchorId="4EA6081B" wp14:editId="484626DD">
            <wp:extent cx="2817235" cy="2002456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505" cy="2105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88E68" w14:textId="0ACB2F84" w:rsidR="00FC75D1" w:rsidRPr="00985D80" w:rsidRDefault="00FC75D1" w:rsidP="00FC75D1">
      <w:pPr>
        <w:pStyle w:val="Caption"/>
        <w:spacing w:before="0" w:after="240"/>
        <w:jc w:val="center"/>
      </w:pPr>
      <w:r w:rsidRPr="00680EDA">
        <w:t xml:space="preserve">Figure </w:t>
      </w:r>
      <w:r w:rsidR="00FC470F" w:rsidRPr="00680EDA">
        <w:t>2</w:t>
      </w:r>
      <w:r w:rsidRPr="00680EDA">
        <w:t xml:space="preserve">: </w:t>
      </w:r>
      <w:r w:rsidR="00696E98" w:rsidRPr="00985D80">
        <w:t xml:space="preserve">Mean user throughput </w:t>
      </w:r>
      <w:r w:rsidRPr="00985D80">
        <w:t>when NR-U using different DRS window duration</w:t>
      </w:r>
      <w:r w:rsidR="00FD2CDA" w:rsidRPr="00985D80">
        <w:t>.</w:t>
      </w:r>
      <w:r w:rsidRPr="00985D80">
        <w:t xml:space="preserve"> NR-U coexisting with Wi-Fi(left) and NR-U coexisting with NR-U(right).</w:t>
      </w:r>
    </w:p>
    <w:p w14:paraId="4925AFCB" w14:textId="5BCE2DD1" w:rsidR="008A3EB8" w:rsidRPr="00985D80" w:rsidRDefault="008A3EB8" w:rsidP="00FF5C34">
      <w:pPr>
        <w:pStyle w:val="BodyText"/>
      </w:pPr>
      <w:r w:rsidRPr="00985D80">
        <w:t>The results in Figures 1</w:t>
      </w:r>
      <w:r w:rsidR="00407451" w:rsidRPr="00985D80">
        <w:t xml:space="preserve"> and 2 </w:t>
      </w:r>
      <w:r w:rsidRPr="00985D80">
        <w:t>show</w:t>
      </w:r>
      <w:r w:rsidR="001F414E">
        <w:t xml:space="preserve"> that as the DRS transmission window duration is increased, the DRS failure probability decreases. Most of the reduction occurs when increasing the window from 2 ms to 5 ms. Beyond 5 ms, there are diminishing returns. For example, for the NR-U coexisting with Wi-Fi scenario, the DRS failure reduction when increasing the transmission window from 5 to 8 ms is roughly 12%. </w:t>
      </w:r>
      <w:r w:rsidR="000A6A21" w:rsidRPr="00985D80">
        <w:t xml:space="preserve">In </w:t>
      </w:r>
      <w:r w:rsidR="001F414E">
        <w:t xml:space="preserve">the </w:t>
      </w:r>
      <w:r w:rsidR="000A6A21" w:rsidRPr="00985D80">
        <w:t xml:space="preserve">NR-U coexisting </w:t>
      </w:r>
      <w:r w:rsidR="00263C97" w:rsidRPr="00985D80">
        <w:t xml:space="preserve">with </w:t>
      </w:r>
      <w:r w:rsidR="000A6A21" w:rsidRPr="00985D80">
        <w:t xml:space="preserve">NR-U </w:t>
      </w:r>
      <w:r w:rsidR="001F414E">
        <w:t xml:space="preserve">scenario, </w:t>
      </w:r>
      <w:r w:rsidR="00E90E71">
        <w:t>there</w:t>
      </w:r>
      <w:r w:rsidR="001F414E" w:rsidRPr="00985D80">
        <w:t xml:space="preserve"> </w:t>
      </w:r>
      <w:r w:rsidR="00E90E71">
        <w:t xml:space="preserve">is a larger reduction percentage-wise; however, the DRS failure rate is low to start with. Hence there is not much benefit from extending the window length to 8 ms. </w:t>
      </w:r>
      <w:r w:rsidR="00FF5C34" w:rsidRPr="00985D80">
        <w:t xml:space="preserve">In both cases we can see that </w:t>
      </w:r>
      <w:r w:rsidR="00540810" w:rsidRPr="00985D80">
        <w:t xml:space="preserve">window duration in DRS </w:t>
      </w:r>
      <w:r w:rsidR="00763DFD" w:rsidRPr="00985D80">
        <w:t>transmission has inconsiderable effect on</w:t>
      </w:r>
      <w:r w:rsidR="00FF5C34" w:rsidRPr="00985D80">
        <w:t xml:space="preserve"> throughput efficiency of </w:t>
      </w:r>
      <w:r w:rsidR="005067E8" w:rsidRPr="00985D80">
        <w:t xml:space="preserve">the </w:t>
      </w:r>
      <w:r w:rsidR="00FF5C34" w:rsidRPr="00985D80">
        <w:t>system</w:t>
      </w:r>
      <w:r w:rsidRPr="00985D80">
        <w:t>.</w:t>
      </w:r>
    </w:p>
    <w:p w14:paraId="474E26AF" w14:textId="6725ABF0" w:rsidR="00FF5C34" w:rsidRPr="00985D80" w:rsidRDefault="002D38B9" w:rsidP="00FF5C34">
      <w:pPr>
        <w:pStyle w:val="Observation"/>
        <w:numPr>
          <w:ilvl w:val="0"/>
          <w:numId w:val="33"/>
        </w:numPr>
        <w:spacing w:line="256" w:lineRule="auto"/>
        <w:ind w:left="1701" w:hanging="1701"/>
      </w:pPr>
      <w:bookmarkStart w:id="11" w:name="_Toc4767445"/>
      <w:r w:rsidRPr="00985D80">
        <w:t>For the simulated scenario and traffic model, u</w:t>
      </w:r>
      <w:r w:rsidR="00FF5C34" w:rsidRPr="00985D80">
        <w:t xml:space="preserve">sing </w:t>
      </w:r>
      <w:r w:rsidR="005B0665" w:rsidRPr="00985D80">
        <w:t xml:space="preserve">a </w:t>
      </w:r>
      <w:r w:rsidR="00FF5C34" w:rsidRPr="00985D80">
        <w:t xml:space="preserve">longer </w:t>
      </w:r>
      <w:r w:rsidR="005B0665" w:rsidRPr="00985D80">
        <w:t xml:space="preserve">transmission </w:t>
      </w:r>
      <w:r w:rsidR="00FF5C34" w:rsidRPr="00985D80">
        <w:t xml:space="preserve">window duration </w:t>
      </w:r>
      <w:r w:rsidR="005B0665" w:rsidRPr="00985D80">
        <w:t xml:space="preserve">than 5ms </w:t>
      </w:r>
      <w:r w:rsidR="001F414E">
        <w:t>does not</w:t>
      </w:r>
      <w:r w:rsidR="00D67A5A" w:rsidRPr="00985D80">
        <w:t xml:space="preserve"> increa</w:t>
      </w:r>
      <w:r w:rsidR="001F414E">
        <w:t>se</w:t>
      </w:r>
      <w:r w:rsidR="00D67A5A" w:rsidRPr="00985D80">
        <w:t xml:space="preserve"> the DRS transmission success rate significantly.</w:t>
      </w:r>
      <w:bookmarkEnd w:id="11"/>
    </w:p>
    <w:p w14:paraId="5EE885ED" w14:textId="28080421" w:rsidR="00F84CC0" w:rsidRDefault="00F84CC0" w:rsidP="00F84CC0">
      <w:pPr>
        <w:pStyle w:val="Heading2"/>
      </w:pPr>
      <w:r>
        <w:t>2</w:t>
      </w:r>
      <w:r w:rsidR="00714453">
        <w:t>.</w:t>
      </w:r>
      <w:r>
        <w:t xml:space="preserve">2 </w:t>
      </w:r>
      <w:r>
        <w:tab/>
        <w:t>DRS starting granularity</w:t>
      </w:r>
    </w:p>
    <w:p w14:paraId="5CCFFD38" w14:textId="3B8C7096" w:rsidR="00F84CC0" w:rsidRPr="00985D80" w:rsidRDefault="00F84CC0" w:rsidP="00D17FC9">
      <w:pPr>
        <w:jc w:val="both"/>
        <w:rPr>
          <w:rFonts w:ascii="Arial" w:hAnsi="Arial" w:cs="Arial"/>
        </w:rPr>
      </w:pPr>
      <w:r w:rsidRPr="00680EDA">
        <w:rPr>
          <w:rFonts w:ascii="Arial" w:hAnsi="Arial" w:cs="Arial"/>
        </w:rPr>
        <w:t xml:space="preserve">In the following, Figures 3,4 illustrate the evaluation results for the scenario </w:t>
      </w:r>
      <w:r w:rsidR="00E1417F" w:rsidRPr="00680EDA">
        <w:rPr>
          <w:rFonts w:ascii="Arial" w:hAnsi="Arial" w:cs="Arial"/>
        </w:rPr>
        <w:t xml:space="preserve">where </w:t>
      </w:r>
      <w:r w:rsidRPr="00985D80">
        <w:rPr>
          <w:rFonts w:ascii="Arial" w:hAnsi="Arial" w:cs="Arial"/>
        </w:rPr>
        <w:t>we considered one</w:t>
      </w:r>
      <w:r w:rsidR="00E1417F" w:rsidRPr="00985D80">
        <w:rPr>
          <w:rFonts w:ascii="Arial" w:hAnsi="Arial" w:cs="Arial"/>
        </w:rPr>
        <w:t>-</w:t>
      </w:r>
      <w:r w:rsidRPr="00985D80">
        <w:rPr>
          <w:rFonts w:ascii="Arial" w:hAnsi="Arial" w:cs="Arial"/>
        </w:rPr>
        <w:t xml:space="preserve">slot </w:t>
      </w:r>
      <w:r w:rsidR="00E1417F" w:rsidRPr="00985D80">
        <w:rPr>
          <w:rFonts w:ascii="Arial" w:hAnsi="Arial" w:cs="Arial"/>
        </w:rPr>
        <w:t xml:space="preserve">versus </w:t>
      </w:r>
      <w:r w:rsidRPr="00985D80">
        <w:rPr>
          <w:rFonts w:ascii="Arial" w:hAnsi="Arial" w:cs="Arial"/>
        </w:rPr>
        <w:t>half</w:t>
      </w:r>
      <w:r w:rsidR="00E1417F" w:rsidRPr="00985D80">
        <w:rPr>
          <w:rFonts w:ascii="Arial" w:hAnsi="Arial" w:cs="Arial"/>
        </w:rPr>
        <w:t>-</w:t>
      </w:r>
      <w:r w:rsidRPr="00985D80">
        <w:rPr>
          <w:rFonts w:ascii="Arial" w:hAnsi="Arial" w:cs="Arial"/>
        </w:rPr>
        <w:t xml:space="preserve">slot </w:t>
      </w:r>
      <w:r w:rsidR="00E1417F" w:rsidRPr="00985D80">
        <w:rPr>
          <w:rFonts w:ascii="Arial" w:hAnsi="Arial" w:cs="Arial"/>
        </w:rPr>
        <w:t xml:space="preserve">DRS starting </w:t>
      </w:r>
      <w:r w:rsidRPr="00985D80">
        <w:rPr>
          <w:rFonts w:ascii="Arial" w:hAnsi="Arial" w:cs="Arial"/>
        </w:rPr>
        <w:t xml:space="preserve">granularity with </w:t>
      </w:r>
      <w:r w:rsidR="00E1417F" w:rsidRPr="00985D80">
        <w:rPr>
          <w:rFonts w:ascii="Arial" w:hAnsi="Arial" w:cs="Arial"/>
        </w:rPr>
        <w:t xml:space="preserve">a </w:t>
      </w:r>
      <w:r w:rsidRPr="00985D80">
        <w:rPr>
          <w:rFonts w:ascii="Arial" w:hAnsi="Arial" w:cs="Arial"/>
        </w:rPr>
        <w:t>window duration of 5ms when NR-U coexisting with Wi-Fi and NR-U coexisting with NR-U.</w:t>
      </w:r>
      <w:r w:rsidR="00D17FC9" w:rsidRPr="00985D80">
        <w:rPr>
          <w:rFonts w:ascii="Arial" w:hAnsi="Arial" w:cs="Arial"/>
        </w:rPr>
        <w:t xml:space="preserve"> The arrival intensities are selected such that the mean buffer occupancies (BO) of NR-U with one slot granularity </w:t>
      </w:r>
      <w:r w:rsidR="00EF34E8" w:rsidRPr="00985D80">
        <w:rPr>
          <w:rFonts w:ascii="Arial" w:hAnsi="Arial" w:cs="Arial"/>
        </w:rPr>
        <w:t xml:space="preserve">and a window of </w:t>
      </w:r>
      <w:r w:rsidR="00D17FC9" w:rsidRPr="00985D80">
        <w:rPr>
          <w:rFonts w:ascii="Arial" w:hAnsi="Arial" w:cs="Arial"/>
        </w:rPr>
        <w:t>5ms are 10%, 35%, and 60%, corresponding to the cases of low, medium, and high load, respectively.</w:t>
      </w:r>
    </w:p>
    <w:p w14:paraId="323244A1" w14:textId="77777777" w:rsidR="00F84CC0" w:rsidRDefault="00F84CC0" w:rsidP="00F84CC0">
      <w:pPr>
        <w:tabs>
          <w:tab w:val="center" w:pos="2520"/>
          <w:tab w:val="center" w:pos="6840"/>
        </w:tabs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lastRenderedPageBreak/>
        <w:drawing>
          <wp:inline distT="0" distB="0" distL="0" distR="0" wp14:anchorId="5B54D515" wp14:editId="74C8BAD9">
            <wp:extent cx="2726524" cy="208619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524" cy="2086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drawing>
          <wp:inline distT="0" distB="0" distL="0" distR="0" wp14:anchorId="14D5088A" wp14:editId="4BB55C0A">
            <wp:extent cx="2814637" cy="2080783"/>
            <wp:effectExtent l="0" t="0" r="508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452" cy="2088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FB4EC" w14:textId="05AED53C" w:rsidR="00F84CC0" w:rsidRPr="00985D80" w:rsidRDefault="00F84CC0" w:rsidP="00F84CC0">
      <w:pPr>
        <w:pStyle w:val="Caption"/>
        <w:spacing w:before="0" w:after="240"/>
        <w:jc w:val="center"/>
      </w:pPr>
      <w:r w:rsidRPr="00680EDA">
        <w:t xml:space="preserve">Figure </w:t>
      </w:r>
      <w:r w:rsidRPr="00680EDA">
        <w:rPr>
          <w:noProof/>
        </w:rPr>
        <w:t>3</w:t>
      </w:r>
      <w:r w:rsidRPr="00680EDA">
        <w:t xml:space="preserve">: DRS transmission failure probability when NR-U </w:t>
      </w:r>
      <w:r w:rsidR="009A65A2" w:rsidRPr="00985D80">
        <w:t xml:space="preserve">is </w:t>
      </w:r>
      <w:r w:rsidRPr="00985D80">
        <w:t xml:space="preserve">using </w:t>
      </w:r>
      <w:r w:rsidR="004D3654" w:rsidRPr="00985D80">
        <w:t xml:space="preserve">a </w:t>
      </w:r>
      <w:r w:rsidRPr="00985D80">
        <w:t>window duration of 5ms with different DRS starting granularity (One</w:t>
      </w:r>
      <w:r w:rsidR="009A65A2" w:rsidRPr="00985D80">
        <w:t>-</w:t>
      </w:r>
      <w:r w:rsidRPr="00985D80">
        <w:t>slot and half</w:t>
      </w:r>
      <w:r w:rsidR="009A65A2" w:rsidRPr="00985D80">
        <w:t>-</w:t>
      </w:r>
      <w:r w:rsidRPr="00985D80">
        <w:t>slot granularity)</w:t>
      </w:r>
      <w:r w:rsidR="009A65A2" w:rsidRPr="00985D80">
        <w:t>.</w:t>
      </w:r>
      <w:r w:rsidRPr="00985D80">
        <w:t xml:space="preserve"> NR-U coexisting with Wi-Fi(left) and NR-U coexisting with NR-U(right).</w:t>
      </w:r>
    </w:p>
    <w:p w14:paraId="374C92CF" w14:textId="77777777" w:rsidR="00F84CC0" w:rsidRDefault="00F84CC0" w:rsidP="00F84CC0">
      <w:pPr>
        <w:tabs>
          <w:tab w:val="center" w:pos="2520"/>
          <w:tab w:val="center" w:pos="6840"/>
        </w:tabs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 wp14:anchorId="0798D789" wp14:editId="0D914577">
            <wp:extent cx="2973686" cy="20364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174" cy="2044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drawing>
          <wp:inline distT="0" distB="0" distL="0" distR="0" wp14:anchorId="19229D88" wp14:editId="60021FD4">
            <wp:extent cx="2964180" cy="2035276"/>
            <wp:effectExtent l="0" t="0" r="762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401" cy="2040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36E32" w14:textId="7D6BA423" w:rsidR="00F84CC0" w:rsidRPr="00985D80" w:rsidRDefault="00F84CC0" w:rsidP="00F84CC0">
      <w:pPr>
        <w:rPr>
          <w:b/>
          <w:bCs/>
        </w:rPr>
      </w:pPr>
      <w:r w:rsidRPr="00680EDA">
        <w:rPr>
          <w:b/>
          <w:bCs/>
        </w:rPr>
        <w:t xml:space="preserve">Figure </w:t>
      </w:r>
      <w:r w:rsidRPr="00F84CC0">
        <w:rPr>
          <w:b/>
          <w:bCs/>
        </w:rPr>
        <w:fldChar w:fldCharType="begin"/>
      </w:r>
      <w:r w:rsidRPr="00985D80">
        <w:rPr>
          <w:b/>
          <w:bCs/>
        </w:rPr>
        <w:instrText xml:space="preserve"> SEQ Figure \* ARABIC </w:instrText>
      </w:r>
      <w:r w:rsidRPr="00F84CC0">
        <w:rPr>
          <w:b/>
          <w:bCs/>
        </w:rPr>
        <w:fldChar w:fldCharType="separate"/>
      </w:r>
      <w:r w:rsidR="00F47528">
        <w:rPr>
          <w:b/>
          <w:bCs/>
          <w:noProof/>
        </w:rPr>
        <w:t>1</w:t>
      </w:r>
      <w:r w:rsidRPr="00F84CC0">
        <w:rPr>
          <w:b/>
          <w:bCs/>
        </w:rPr>
        <w:fldChar w:fldCharType="end"/>
      </w:r>
      <w:r w:rsidRPr="00680EDA">
        <w:rPr>
          <w:b/>
          <w:bCs/>
        </w:rPr>
        <w:t xml:space="preserve">: </w:t>
      </w:r>
      <w:r w:rsidR="00295B70" w:rsidRPr="00680EDA">
        <w:rPr>
          <w:b/>
          <w:bCs/>
        </w:rPr>
        <w:t>Mean user throughput</w:t>
      </w:r>
      <w:r w:rsidRPr="00680EDA">
        <w:rPr>
          <w:b/>
          <w:bCs/>
        </w:rPr>
        <w:t xml:space="preserve"> when NR-U </w:t>
      </w:r>
      <w:r w:rsidR="004D3654" w:rsidRPr="00985D80">
        <w:rPr>
          <w:b/>
          <w:bCs/>
        </w:rPr>
        <w:t xml:space="preserve">is </w:t>
      </w:r>
      <w:r w:rsidRPr="00985D80">
        <w:rPr>
          <w:b/>
          <w:bCs/>
        </w:rPr>
        <w:t xml:space="preserve">using </w:t>
      </w:r>
      <w:r w:rsidR="004D3654" w:rsidRPr="00985D80">
        <w:rPr>
          <w:b/>
          <w:bCs/>
        </w:rPr>
        <w:t xml:space="preserve">a </w:t>
      </w:r>
      <w:r w:rsidRPr="00985D80">
        <w:rPr>
          <w:b/>
          <w:bCs/>
        </w:rPr>
        <w:t>window duration of 5ms with different DRS starting granularity (One</w:t>
      </w:r>
      <w:r w:rsidR="004D3654" w:rsidRPr="00985D80">
        <w:rPr>
          <w:b/>
          <w:bCs/>
        </w:rPr>
        <w:t>-</w:t>
      </w:r>
      <w:r w:rsidRPr="00985D80">
        <w:rPr>
          <w:b/>
          <w:bCs/>
        </w:rPr>
        <w:t>slot and half</w:t>
      </w:r>
      <w:r w:rsidR="004D3654" w:rsidRPr="00985D80">
        <w:rPr>
          <w:b/>
          <w:bCs/>
        </w:rPr>
        <w:t>-</w:t>
      </w:r>
      <w:r w:rsidRPr="00985D80">
        <w:rPr>
          <w:b/>
          <w:bCs/>
        </w:rPr>
        <w:t>slot granularity)</w:t>
      </w:r>
      <w:r w:rsidR="004D3654" w:rsidRPr="00985D80">
        <w:rPr>
          <w:b/>
          <w:bCs/>
        </w:rPr>
        <w:t>.</w:t>
      </w:r>
      <w:r w:rsidRPr="00985D80">
        <w:rPr>
          <w:b/>
          <w:bCs/>
        </w:rPr>
        <w:t xml:space="preserve"> NR-U coexisting with Wi-Fi(left) and NR-U </w:t>
      </w:r>
      <w:r w:rsidR="004D3654" w:rsidRPr="00985D80">
        <w:rPr>
          <w:b/>
          <w:bCs/>
        </w:rPr>
        <w:t>-</w:t>
      </w:r>
      <w:r w:rsidRPr="00985D80">
        <w:rPr>
          <w:b/>
          <w:bCs/>
        </w:rPr>
        <w:t>coexisting with NR-U(right).</w:t>
      </w:r>
    </w:p>
    <w:p w14:paraId="3ABA08C1" w14:textId="37B76D12" w:rsidR="00FF5C34" w:rsidRPr="00985D80" w:rsidRDefault="00FF5C34" w:rsidP="00263C97">
      <w:pPr>
        <w:jc w:val="both"/>
        <w:rPr>
          <w:rFonts w:ascii="Arial" w:hAnsi="Arial" w:cs="Arial"/>
        </w:rPr>
      </w:pPr>
      <w:r w:rsidRPr="00985D80">
        <w:rPr>
          <w:rFonts w:ascii="Arial" w:hAnsi="Arial" w:cs="Arial"/>
        </w:rPr>
        <w:t xml:space="preserve">As it is shown in Figures 3 and 4, using smaller starting </w:t>
      </w:r>
      <w:r w:rsidR="00263C97" w:rsidRPr="00985D80">
        <w:rPr>
          <w:rFonts w:ascii="Arial" w:hAnsi="Arial" w:cs="Arial"/>
        </w:rPr>
        <w:t>granularity (</w:t>
      </w:r>
      <w:r w:rsidR="00126FE3" w:rsidRPr="00985D80">
        <w:rPr>
          <w:rFonts w:ascii="Arial" w:hAnsi="Arial" w:cs="Arial"/>
        </w:rPr>
        <w:t>half-</w:t>
      </w:r>
      <w:r w:rsidRPr="00985D80">
        <w:rPr>
          <w:rFonts w:ascii="Arial" w:hAnsi="Arial" w:cs="Arial"/>
        </w:rPr>
        <w:t xml:space="preserve">slot) </w:t>
      </w:r>
      <w:r w:rsidR="00263C97" w:rsidRPr="00985D80">
        <w:rPr>
          <w:rFonts w:ascii="Arial" w:hAnsi="Arial" w:cs="Arial"/>
        </w:rPr>
        <w:t>p</w:t>
      </w:r>
      <w:r w:rsidRPr="00985D80">
        <w:rPr>
          <w:rFonts w:ascii="Arial" w:hAnsi="Arial" w:cs="Arial"/>
        </w:rPr>
        <w:t>rovide</w:t>
      </w:r>
      <w:r w:rsidR="00263C97" w:rsidRPr="00985D80">
        <w:rPr>
          <w:rFonts w:ascii="Arial" w:hAnsi="Arial" w:cs="Arial"/>
        </w:rPr>
        <w:t>s</w:t>
      </w:r>
      <w:r w:rsidRPr="00985D80">
        <w:rPr>
          <w:rFonts w:ascii="Arial" w:hAnsi="Arial" w:cs="Arial"/>
        </w:rPr>
        <w:t xml:space="preserve"> </w:t>
      </w:r>
      <w:r w:rsidR="00263C97" w:rsidRPr="00985D80">
        <w:rPr>
          <w:rFonts w:ascii="Arial" w:hAnsi="Arial" w:cs="Arial"/>
        </w:rPr>
        <w:t xml:space="preserve">very small </w:t>
      </w:r>
      <w:r w:rsidRPr="00985D80">
        <w:rPr>
          <w:rFonts w:ascii="Arial" w:hAnsi="Arial" w:cs="Arial"/>
        </w:rPr>
        <w:t>improvement</w:t>
      </w:r>
      <w:r w:rsidR="00985D80" w:rsidRPr="00985D80">
        <w:rPr>
          <w:rFonts w:ascii="Arial" w:hAnsi="Arial" w:cs="Arial"/>
        </w:rPr>
        <w:t>s</w:t>
      </w:r>
      <w:r w:rsidRPr="00985D80">
        <w:rPr>
          <w:rFonts w:ascii="Arial" w:hAnsi="Arial" w:cs="Arial"/>
        </w:rPr>
        <w:t xml:space="preserve"> in DRS transmission failures (</w:t>
      </w:r>
      <w:r w:rsidR="00263C97" w:rsidRPr="00985D80">
        <w:rPr>
          <w:rFonts w:ascii="Arial" w:hAnsi="Arial" w:cs="Arial"/>
        </w:rPr>
        <w:t>less than 5%</w:t>
      </w:r>
      <w:r w:rsidRPr="00985D80">
        <w:rPr>
          <w:rFonts w:ascii="Arial" w:hAnsi="Arial" w:cs="Arial"/>
        </w:rPr>
        <w:t>)</w:t>
      </w:r>
      <w:r w:rsidR="00985D80">
        <w:rPr>
          <w:rFonts w:ascii="Arial" w:hAnsi="Arial" w:cs="Arial"/>
        </w:rPr>
        <w:t xml:space="preserve"> and overall throughput</w:t>
      </w:r>
      <w:r w:rsidRPr="00680EDA">
        <w:rPr>
          <w:rFonts w:ascii="Arial" w:hAnsi="Arial" w:cs="Arial"/>
        </w:rPr>
        <w:t xml:space="preserve"> </w:t>
      </w:r>
      <w:r w:rsidR="00295B70" w:rsidRPr="00680EDA">
        <w:rPr>
          <w:rFonts w:ascii="Arial" w:hAnsi="Arial" w:cs="Arial"/>
        </w:rPr>
        <w:t>in</w:t>
      </w:r>
      <w:r w:rsidRPr="00680EDA">
        <w:rPr>
          <w:rFonts w:ascii="Arial" w:hAnsi="Arial" w:cs="Arial"/>
        </w:rPr>
        <w:t xml:space="preserve"> </w:t>
      </w:r>
      <w:r w:rsidR="00263C97" w:rsidRPr="00985D80">
        <w:rPr>
          <w:rFonts w:ascii="Arial" w:hAnsi="Arial" w:cs="Arial"/>
        </w:rPr>
        <w:t xml:space="preserve">both </w:t>
      </w:r>
      <w:r w:rsidRPr="00985D80">
        <w:rPr>
          <w:rFonts w:ascii="Arial" w:hAnsi="Arial" w:cs="Arial"/>
        </w:rPr>
        <w:t xml:space="preserve">NR-U coexisting </w:t>
      </w:r>
      <w:r w:rsidR="00263C97" w:rsidRPr="00985D80">
        <w:rPr>
          <w:rFonts w:ascii="Arial" w:hAnsi="Arial" w:cs="Arial"/>
        </w:rPr>
        <w:t>with Wi</w:t>
      </w:r>
      <w:r w:rsidR="00126FE3" w:rsidRPr="00985D80">
        <w:rPr>
          <w:rFonts w:ascii="Arial" w:hAnsi="Arial" w:cs="Arial"/>
        </w:rPr>
        <w:t>-</w:t>
      </w:r>
      <w:r w:rsidR="00263C97" w:rsidRPr="00985D80">
        <w:rPr>
          <w:rFonts w:ascii="Arial" w:hAnsi="Arial" w:cs="Arial"/>
        </w:rPr>
        <w:t xml:space="preserve">Fi and NR-U coexisting with </w:t>
      </w:r>
      <w:r w:rsidRPr="00985D80">
        <w:rPr>
          <w:rFonts w:ascii="Arial" w:hAnsi="Arial" w:cs="Arial"/>
        </w:rPr>
        <w:t>NR-U case</w:t>
      </w:r>
      <w:r w:rsidR="00263C97" w:rsidRPr="00985D80">
        <w:rPr>
          <w:rFonts w:ascii="Arial" w:hAnsi="Arial" w:cs="Arial"/>
        </w:rPr>
        <w:t>s.</w:t>
      </w:r>
      <w:r w:rsidRPr="00985D80">
        <w:rPr>
          <w:rFonts w:ascii="Arial" w:hAnsi="Arial" w:cs="Arial"/>
        </w:rPr>
        <w:t xml:space="preserve"> </w:t>
      </w:r>
    </w:p>
    <w:p w14:paraId="12DD1A99" w14:textId="77777777" w:rsidR="00FF5C34" w:rsidRPr="00985D80" w:rsidRDefault="00FF5C34" w:rsidP="00FF5C34">
      <w:pPr>
        <w:pStyle w:val="Observation"/>
        <w:numPr>
          <w:ilvl w:val="0"/>
          <w:numId w:val="0"/>
        </w:numPr>
        <w:spacing w:line="256" w:lineRule="auto"/>
      </w:pPr>
    </w:p>
    <w:p w14:paraId="1C2EF1C0" w14:textId="155290D8" w:rsidR="00FF5C34" w:rsidRPr="00985D80" w:rsidRDefault="00D67A5A" w:rsidP="00FF5C34">
      <w:pPr>
        <w:pStyle w:val="Observation"/>
        <w:numPr>
          <w:ilvl w:val="0"/>
          <w:numId w:val="33"/>
        </w:numPr>
        <w:spacing w:line="256" w:lineRule="auto"/>
        <w:ind w:left="1701" w:hanging="1701"/>
      </w:pPr>
      <w:bookmarkStart w:id="12" w:name="_Toc4767446"/>
      <w:r w:rsidRPr="00985D80">
        <w:t>For the simulated scenario and traffic model, u</w:t>
      </w:r>
      <w:r w:rsidR="00FF5C34" w:rsidRPr="00985D80">
        <w:t xml:space="preserve">sing </w:t>
      </w:r>
      <w:r w:rsidR="00E90E71">
        <w:t>half-slot granularity for</w:t>
      </w:r>
      <w:r w:rsidR="00E90E71" w:rsidRPr="00985D80">
        <w:t xml:space="preserve"> </w:t>
      </w:r>
      <w:r w:rsidR="00582385" w:rsidRPr="00985D80">
        <w:t xml:space="preserve">DRS starting </w:t>
      </w:r>
      <w:r w:rsidR="00E90E71">
        <w:t xml:space="preserve">positions vs. full slot granularity does not lead to a meaningful increase in </w:t>
      </w:r>
      <w:r w:rsidR="00FF5C34" w:rsidRPr="00985D80">
        <w:t>DRS transmission success rate.</w:t>
      </w:r>
      <w:bookmarkEnd w:id="12"/>
    </w:p>
    <w:p w14:paraId="6D7FD640" w14:textId="5C4B3DEC" w:rsidR="006B4C9F" w:rsidRPr="00985D80" w:rsidRDefault="006B4C9F" w:rsidP="006B4C9F">
      <w:pPr>
        <w:pStyle w:val="Observation"/>
        <w:numPr>
          <w:ilvl w:val="0"/>
          <w:numId w:val="0"/>
        </w:numPr>
        <w:spacing w:line="256" w:lineRule="auto"/>
        <w:ind w:left="1701" w:hanging="1701"/>
      </w:pPr>
    </w:p>
    <w:p w14:paraId="4D937D7F" w14:textId="2E424728" w:rsidR="006B4C9F" w:rsidRPr="00985D80" w:rsidRDefault="006B4C9F" w:rsidP="006B4C9F">
      <w:pPr>
        <w:pStyle w:val="Observation"/>
        <w:numPr>
          <w:ilvl w:val="0"/>
          <w:numId w:val="0"/>
        </w:numPr>
        <w:spacing w:line="256" w:lineRule="auto"/>
        <w:ind w:left="1701" w:hanging="1701"/>
      </w:pPr>
    </w:p>
    <w:p w14:paraId="3FB09117" w14:textId="73BAE4BC" w:rsidR="006B4C9F" w:rsidRPr="00985D80" w:rsidRDefault="006B4C9F" w:rsidP="006B4C9F">
      <w:pPr>
        <w:pStyle w:val="Observation"/>
        <w:numPr>
          <w:ilvl w:val="0"/>
          <w:numId w:val="0"/>
        </w:numPr>
        <w:spacing w:line="256" w:lineRule="auto"/>
        <w:ind w:left="1701" w:hanging="1701"/>
      </w:pPr>
    </w:p>
    <w:p w14:paraId="63E60824" w14:textId="0AD3330F" w:rsidR="006B4C9F" w:rsidRPr="00985D80" w:rsidRDefault="006B4C9F" w:rsidP="006B4C9F">
      <w:pPr>
        <w:pStyle w:val="Observation"/>
        <w:numPr>
          <w:ilvl w:val="0"/>
          <w:numId w:val="0"/>
        </w:numPr>
        <w:spacing w:line="256" w:lineRule="auto"/>
        <w:ind w:left="1701" w:hanging="1701"/>
      </w:pPr>
    </w:p>
    <w:p w14:paraId="635A8217" w14:textId="77777777" w:rsidR="006B4C9F" w:rsidRPr="00985D80" w:rsidRDefault="006B4C9F" w:rsidP="004979DD">
      <w:pPr>
        <w:pStyle w:val="Observation"/>
        <w:numPr>
          <w:ilvl w:val="0"/>
          <w:numId w:val="0"/>
        </w:numPr>
        <w:spacing w:line="256" w:lineRule="auto"/>
        <w:ind w:left="1701" w:hanging="1701"/>
      </w:pPr>
    </w:p>
    <w:p w14:paraId="06C0421A" w14:textId="77777777" w:rsidR="003004FB" w:rsidRDefault="003004FB" w:rsidP="003004FB">
      <w:pPr>
        <w:pStyle w:val="Heading1"/>
        <w:ind w:left="0" w:firstLine="0"/>
      </w:pPr>
      <w:r>
        <w:lastRenderedPageBreak/>
        <w:t>Conclusion</w:t>
      </w:r>
    </w:p>
    <w:p w14:paraId="49554F8E" w14:textId="0EC85895" w:rsidR="00EB13EC" w:rsidRPr="00985D80" w:rsidRDefault="003004FB" w:rsidP="003004FB">
      <w:pPr>
        <w:pStyle w:val="BodyText"/>
        <w:rPr>
          <w:b/>
          <w:bCs/>
        </w:rPr>
      </w:pPr>
      <w:r w:rsidRPr="00680EDA">
        <w:t>In the previous sections we made the following observations:</w:t>
      </w:r>
    </w:p>
    <w:p w14:paraId="68E5D89E" w14:textId="77777777" w:rsidR="00EB13EC" w:rsidRPr="00985D80" w:rsidRDefault="00EB13EC" w:rsidP="00EB13EC">
      <w:pPr>
        <w:pStyle w:val="BodyText"/>
        <w:rPr>
          <w:b/>
        </w:rPr>
      </w:pPr>
    </w:p>
    <w:p w14:paraId="63B8C821" w14:textId="31E462E8" w:rsidR="00F47528" w:rsidRDefault="00EB13E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767445" w:history="1">
        <w:r w:rsidR="00F47528" w:rsidRPr="007B53DD">
          <w:rPr>
            <w:rStyle w:val="Hyperlink"/>
            <w:noProof/>
          </w:rPr>
          <w:t>Observation 1</w:t>
        </w:r>
        <w:r w:rsidR="00F47528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F47528" w:rsidRPr="007B53DD">
          <w:rPr>
            <w:rStyle w:val="Hyperlink"/>
            <w:noProof/>
          </w:rPr>
          <w:t>For the simulated scenario and traffic model, using a longer transmission window duration than 5ms does not increase the DRS transmission success rate significantly.</w:t>
        </w:r>
      </w:hyperlink>
    </w:p>
    <w:p w14:paraId="42E274CD" w14:textId="727A1A92" w:rsidR="00F47528" w:rsidRDefault="00F4752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4767446" w:history="1">
        <w:r w:rsidRPr="007B53DD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Pr="007B53DD">
          <w:rPr>
            <w:rStyle w:val="Hyperlink"/>
            <w:noProof/>
          </w:rPr>
          <w:t>For the simulated scenario and traffic model, using half-slot granularity for DRS starting positions vs. full slot granularity does not lead to a meaningful increase in DRS transmission success rate.</w:t>
        </w:r>
      </w:hyperlink>
    </w:p>
    <w:p w14:paraId="0912FBA0" w14:textId="2847C0B6" w:rsidR="00EB13EC" w:rsidRDefault="00EB13EC" w:rsidP="00EB13EC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3865216" w14:textId="77777777" w:rsidR="003004FB" w:rsidRDefault="003004FB" w:rsidP="003004FB">
      <w:pPr>
        <w:pStyle w:val="Heading1"/>
      </w:pPr>
      <w:r>
        <w:t>References</w:t>
      </w:r>
      <w:bookmarkStart w:id="13" w:name="_Ref510689889"/>
      <w:bookmarkStart w:id="14" w:name="_Ref510689957"/>
    </w:p>
    <w:p w14:paraId="0308112E" w14:textId="77777777" w:rsidR="003004FB" w:rsidRDefault="003004FB" w:rsidP="003004FB">
      <w:pPr>
        <w:pStyle w:val="ListParagraph"/>
        <w:numPr>
          <w:ilvl w:val="0"/>
          <w:numId w:val="32"/>
        </w:numPr>
        <w:tabs>
          <w:tab w:val="left" w:pos="450"/>
        </w:tabs>
        <w:spacing w:after="0" w:line="256" w:lineRule="auto"/>
        <w:rPr>
          <w:rFonts w:ascii="Arial" w:hAnsi="Arial" w:cs="Arial"/>
        </w:rPr>
      </w:pPr>
      <w:bookmarkStart w:id="15" w:name="_Ref4673087"/>
      <w:r>
        <w:rPr>
          <w:rFonts w:ascii="Arial" w:hAnsi="Arial" w:cs="Arial"/>
        </w:rPr>
        <w:t>Chairman’s Notes RAN1#92bis, Sanya, China</w:t>
      </w:r>
      <w:bookmarkEnd w:id="1"/>
      <w:bookmarkEnd w:id="13"/>
      <w:bookmarkEnd w:id="14"/>
      <w:bookmarkEnd w:id="15"/>
    </w:p>
    <w:sectPr w:rsidR="003004FB" w:rsidSect="00C473A5">
      <w:headerReference w:type="even" r:id="rId19"/>
      <w:foot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A71EB" w14:textId="77777777" w:rsidR="000F6711" w:rsidRDefault="000F6711">
      <w:r>
        <w:separator/>
      </w:r>
    </w:p>
  </w:endnote>
  <w:endnote w:type="continuationSeparator" w:id="0">
    <w:p w14:paraId="1D970102" w14:textId="77777777" w:rsidR="000F6711" w:rsidRDefault="000F6711">
      <w:r>
        <w:continuationSeparator/>
      </w:r>
    </w:p>
  </w:endnote>
  <w:endnote w:type="continuationNotice" w:id="1">
    <w:p w14:paraId="572816E0" w14:textId="77777777" w:rsidR="000F6711" w:rsidRDefault="000F67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5CDF0" w14:textId="2EAB1094" w:rsidR="00967E58" w:rsidRDefault="00967E5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E067B" w14:textId="77777777" w:rsidR="000F6711" w:rsidRDefault="000F6711">
      <w:r>
        <w:separator/>
      </w:r>
    </w:p>
  </w:footnote>
  <w:footnote w:type="continuationSeparator" w:id="0">
    <w:p w14:paraId="52B1C554" w14:textId="77777777" w:rsidR="000F6711" w:rsidRDefault="000F6711">
      <w:r>
        <w:continuationSeparator/>
      </w:r>
    </w:p>
  </w:footnote>
  <w:footnote w:type="continuationNotice" w:id="1">
    <w:p w14:paraId="632D5883" w14:textId="77777777" w:rsidR="000F6711" w:rsidRDefault="000F671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4A355" w14:textId="77777777" w:rsidR="00967E58" w:rsidRDefault="00967E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000F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B01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D24E6"/>
    <w:multiLevelType w:val="hybridMultilevel"/>
    <w:tmpl w:val="8CE80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E548D1"/>
    <w:multiLevelType w:val="hybridMultilevel"/>
    <w:tmpl w:val="5F440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9E20C4"/>
    <w:multiLevelType w:val="hybridMultilevel"/>
    <w:tmpl w:val="5B124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EB78FD"/>
    <w:multiLevelType w:val="hybridMultilevel"/>
    <w:tmpl w:val="A5AC6966"/>
    <w:lvl w:ilvl="0" w:tplc="5950A446">
      <w:numFmt w:val="bullet"/>
      <w:lvlText w:val="-"/>
      <w:lvlJc w:val="left"/>
      <w:pPr>
        <w:ind w:left="166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2" w15:restartNumberingAfterBreak="0">
    <w:nsid w:val="25450CD6"/>
    <w:multiLevelType w:val="hybridMultilevel"/>
    <w:tmpl w:val="36D03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CB12DBE"/>
    <w:multiLevelType w:val="hybridMultilevel"/>
    <w:tmpl w:val="3CD04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B631B"/>
    <w:multiLevelType w:val="hybridMultilevel"/>
    <w:tmpl w:val="9510F8D8"/>
    <w:lvl w:ilvl="0" w:tplc="0EF0631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37630F0">
      <w:start w:val="23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2AAC402">
      <w:start w:val="238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C7E9758">
      <w:start w:val="238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2FAD4E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C7C372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5C32462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3A4C82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1368EC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BA23D08"/>
    <w:multiLevelType w:val="hybridMultilevel"/>
    <w:tmpl w:val="5784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04D6E128"/>
    <w:lvl w:ilvl="0" w:tplc="6CAEAAF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E9048B"/>
    <w:multiLevelType w:val="hybridMultilevel"/>
    <w:tmpl w:val="0F047460"/>
    <w:lvl w:ilvl="0" w:tplc="A702798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A00AEF"/>
    <w:multiLevelType w:val="hybridMultilevel"/>
    <w:tmpl w:val="41E43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7913BE6"/>
    <w:multiLevelType w:val="hybridMultilevel"/>
    <w:tmpl w:val="29723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106E44"/>
    <w:multiLevelType w:val="hybridMultilevel"/>
    <w:tmpl w:val="CACCA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CB7ED6"/>
    <w:multiLevelType w:val="hybridMultilevel"/>
    <w:tmpl w:val="1ACA1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2"/>
  </w:num>
  <w:num w:numId="4">
    <w:abstractNumId w:val="23"/>
  </w:num>
  <w:num w:numId="5">
    <w:abstractNumId w:val="24"/>
  </w:num>
  <w:num w:numId="6">
    <w:abstractNumId w:val="26"/>
  </w:num>
  <w:num w:numId="7">
    <w:abstractNumId w:val="10"/>
  </w:num>
  <w:num w:numId="8">
    <w:abstractNumId w:val="13"/>
  </w:num>
  <w:num w:numId="9">
    <w:abstractNumId w:val="6"/>
  </w:num>
  <w:num w:numId="10">
    <w:abstractNumId w:val="31"/>
  </w:num>
  <w:num w:numId="11">
    <w:abstractNumId w:val="17"/>
  </w:num>
  <w:num w:numId="12">
    <w:abstractNumId w:val="28"/>
  </w:num>
  <w:num w:numId="13">
    <w:abstractNumId w:val="25"/>
  </w:num>
  <w:num w:numId="14">
    <w:abstractNumId w:val="30"/>
  </w:num>
  <w:num w:numId="15">
    <w:abstractNumId w:val="12"/>
  </w:num>
  <w:num w:numId="16">
    <w:abstractNumId w:val="33"/>
  </w:num>
  <w:num w:numId="17">
    <w:abstractNumId w:val="29"/>
  </w:num>
  <w:num w:numId="18">
    <w:abstractNumId w:val="3"/>
  </w:num>
  <w:num w:numId="19">
    <w:abstractNumId w:val="5"/>
  </w:num>
  <w:num w:numId="20">
    <w:abstractNumId w:val="18"/>
  </w:num>
  <w:num w:numId="21">
    <w:abstractNumId w:val="16"/>
  </w:num>
  <w:num w:numId="22">
    <w:abstractNumId w:val="9"/>
  </w:num>
  <w:num w:numId="23">
    <w:abstractNumId w:val="20"/>
  </w:num>
  <w:num w:numId="24">
    <w:abstractNumId w:val="32"/>
  </w:num>
  <w:num w:numId="25">
    <w:abstractNumId w:val="7"/>
  </w:num>
  <w:num w:numId="26">
    <w:abstractNumId w:val="34"/>
  </w:num>
  <w:num w:numId="27">
    <w:abstractNumId w:val="8"/>
  </w:num>
  <w:num w:numId="28">
    <w:abstractNumId w:val="11"/>
  </w:num>
  <w:num w:numId="29">
    <w:abstractNumId w:val="15"/>
  </w:num>
  <w:num w:numId="30">
    <w:abstractNumId w:val="14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21"/>
  </w:num>
  <w:num w:numId="36">
    <w:abstractNumId w:val="1"/>
  </w:num>
  <w:num w:numId="37">
    <w:abstractNumId w:val="0"/>
  </w:num>
  <w:num w:numId="38">
    <w:abstractNumId w:val="23"/>
    <w:lvlOverride w:ilvl="0">
      <w:startOverride w:val="1"/>
    </w:lvlOverride>
  </w:num>
  <w:num w:numId="39">
    <w:abstractNumId w:val="19"/>
    <w:lvlOverride w:ilvl="0">
      <w:startOverride w:val="1"/>
    </w:lvlOverride>
  </w:num>
  <w:num w:numId="40">
    <w:abstractNumId w:val="23"/>
    <w:lvlOverride w:ilvl="0">
      <w:startOverride w:val="1"/>
    </w:lvlOverride>
  </w:num>
  <w:num w:numId="41">
    <w:abstractNumId w:val="23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E25"/>
    <w:rsid w:val="000006E1"/>
    <w:rsid w:val="00000AD7"/>
    <w:rsid w:val="000011C4"/>
    <w:rsid w:val="000014A9"/>
    <w:rsid w:val="00002A37"/>
    <w:rsid w:val="00002E3E"/>
    <w:rsid w:val="00003718"/>
    <w:rsid w:val="0000392D"/>
    <w:rsid w:val="00004424"/>
    <w:rsid w:val="0000479E"/>
    <w:rsid w:val="0000564C"/>
    <w:rsid w:val="00006446"/>
    <w:rsid w:val="00006896"/>
    <w:rsid w:val="00007CDC"/>
    <w:rsid w:val="00011B28"/>
    <w:rsid w:val="00012C1B"/>
    <w:rsid w:val="00014B72"/>
    <w:rsid w:val="00015D15"/>
    <w:rsid w:val="0001619D"/>
    <w:rsid w:val="00023878"/>
    <w:rsid w:val="0002564D"/>
    <w:rsid w:val="00025ECA"/>
    <w:rsid w:val="00027F80"/>
    <w:rsid w:val="000325B8"/>
    <w:rsid w:val="000333BC"/>
    <w:rsid w:val="00034C15"/>
    <w:rsid w:val="0003503F"/>
    <w:rsid w:val="00036BA1"/>
    <w:rsid w:val="00040758"/>
    <w:rsid w:val="00041923"/>
    <w:rsid w:val="000422E2"/>
    <w:rsid w:val="00042F22"/>
    <w:rsid w:val="000444EF"/>
    <w:rsid w:val="0004550C"/>
    <w:rsid w:val="00052A07"/>
    <w:rsid w:val="000534E3"/>
    <w:rsid w:val="0005606A"/>
    <w:rsid w:val="000562A5"/>
    <w:rsid w:val="00056753"/>
    <w:rsid w:val="000569B3"/>
    <w:rsid w:val="00057117"/>
    <w:rsid w:val="00060A25"/>
    <w:rsid w:val="000611B0"/>
    <w:rsid w:val="000616E7"/>
    <w:rsid w:val="000629B2"/>
    <w:rsid w:val="0006487E"/>
    <w:rsid w:val="00065E1A"/>
    <w:rsid w:val="00071EAC"/>
    <w:rsid w:val="00074FF0"/>
    <w:rsid w:val="0007778B"/>
    <w:rsid w:val="00077E5F"/>
    <w:rsid w:val="0008036A"/>
    <w:rsid w:val="00080E05"/>
    <w:rsid w:val="00081AE6"/>
    <w:rsid w:val="00081DD2"/>
    <w:rsid w:val="00083715"/>
    <w:rsid w:val="00083CC4"/>
    <w:rsid w:val="000855EB"/>
    <w:rsid w:val="00085B52"/>
    <w:rsid w:val="000866F2"/>
    <w:rsid w:val="0009009F"/>
    <w:rsid w:val="0009108E"/>
    <w:rsid w:val="00091557"/>
    <w:rsid w:val="00092271"/>
    <w:rsid w:val="000924C1"/>
    <w:rsid w:val="000924F0"/>
    <w:rsid w:val="0009268E"/>
    <w:rsid w:val="00093474"/>
    <w:rsid w:val="000950F4"/>
    <w:rsid w:val="0009510F"/>
    <w:rsid w:val="00097CD8"/>
    <w:rsid w:val="00097F5E"/>
    <w:rsid w:val="000A1B7B"/>
    <w:rsid w:val="000A1CA7"/>
    <w:rsid w:val="000A56F2"/>
    <w:rsid w:val="000A5A11"/>
    <w:rsid w:val="000A6A21"/>
    <w:rsid w:val="000A6FFA"/>
    <w:rsid w:val="000B2719"/>
    <w:rsid w:val="000B3A8F"/>
    <w:rsid w:val="000B4AB9"/>
    <w:rsid w:val="000B4FBF"/>
    <w:rsid w:val="000B5253"/>
    <w:rsid w:val="000B58C3"/>
    <w:rsid w:val="000B5AE5"/>
    <w:rsid w:val="000B5DA4"/>
    <w:rsid w:val="000B5DB3"/>
    <w:rsid w:val="000B61E9"/>
    <w:rsid w:val="000B78D9"/>
    <w:rsid w:val="000B7E77"/>
    <w:rsid w:val="000C08F1"/>
    <w:rsid w:val="000C165A"/>
    <w:rsid w:val="000C1DAB"/>
    <w:rsid w:val="000C2E19"/>
    <w:rsid w:val="000C717F"/>
    <w:rsid w:val="000C796E"/>
    <w:rsid w:val="000D071A"/>
    <w:rsid w:val="000D0D07"/>
    <w:rsid w:val="000D2697"/>
    <w:rsid w:val="000D368A"/>
    <w:rsid w:val="000D4797"/>
    <w:rsid w:val="000D5DB1"/>
    <w:rsid w:val="000E0527"/>
    <w:rsid w:val="000E1E92"/>
    <w:rsid w:val="000E1FC7"/>
    <w:rsid w:val="000E4355"/>
    <w:rsid w:val="000E5EFA"/>
    <w:rsid w:val="000E7F57"/>
    <w:rsid w:val="000F06D6"/>
    <w:rsid w:val="000F0CEB"/>
    <w:rsid w:val="000F0EB1"/>
    <w:rsid w:val="000F1106"/>
    <w:rsid w:val="000F1576"/>
    <w:rsid w:val="000F18C9"/>
    <w:rsid w:val="000F289D"/>
    <w:rsid w:val="000F363D"/>
    <w:rsid w:val="000F3BE9"/>
    <w:rsid w:val="000F3F6C"/>
    <w:rsid w:val="000F651D"/>
    <w:rsid w:val="000F6711"/>
    <w:rsid w:val="000F6DF3"/>
    <w:rsid w:val="000F6F10"/>
    <w:rsid w:val="001005FF"/>
    <w:rsid w:val="001013A6"/>
    <w:rsid w:val="001017F5"/>
    <w:rsid w:val="0010207C"/>
    <w:rsid w:val="0010487F"/>
    <w:rsid w:val="0010513A"/>
    <w:rsid w:val="001062FB"/>
    <w:rsid w:val="001063E6"/>
    <w:rsid w:val="00106F41"/>
    <w:rsid w:val="00106FBA"/>
    <w:rsid w:val="0010712F"/>
    <w:rsid w:val="0010774C"/>
    <w:rsid w:val="001124F0"/>
    <w:rsid w:val="00113CF4"/>
    <w:rsid w:val="00113E78"/>
    <w:rsid w:val="001153EA"/>
    <w:rsid w:val="00115643"/>
    <w:rsid w:val="00116765"/>
    <w:rsid w:val="001172AC"/>
    <w:rsid w:val="001219F5"/>
    <w:rsid w:val="00121A20"/>
    <w:rsid w:val="00123117"/>
    <w:rsid w:val="00123777"/>
    <w:rsid w:val="0012377F"/>
    <w:rsid w:val="0012429F"/>
    <w:rsid w:val="00124314"/>
    <w:rsid w:val="00126B4A"/>
    <w:rsid w:val="00126FE3"/>
    <w:rsid w:val="00127E81"/>
    <w:rsid w:val="00132FD0"/>
    <w:rsid w:val="001344C0"/>
    <w:rsid w:val="001346FA"/>
    <w:rsid w:val="001349FA"/>
    <w:rsid w:val="00135252"/>
    <w:rsid w:val="00137584"/>
    <w:rsid w:val="00137AB5"/>
    <w:rsid w:val="00137F0B"/>
    <w:rsid w:val="00140389"/>
    <w:rsid w:val="00143028"/>
    <w:rsid w:val="00143E9C"/>
    <w:rsid w:val="00143F7F"/>
    <w:rsid w:val="00150028"/>
    <w:rsid w:val="001508C0"/>
    <w:rsid w:val="0015132E"/>
    <w:rsid w:val="00151E23"/>
    <w:rsid w:val="00151F08"/>
    <w:rsid w:val="001526E0"/>
    <w:rsid w:val="00153443"/>
    <w:rsid w:val="001543FE"/>
    <w:rsid w:val="00154918"/>
    <w:rsid w:val="001551B5"/>
    <w:rsid w:val="00156A0C"/>
    <w:rsid w:val="001574C8"/>
    <w:rsid w:val="00162AFC"/>
    <w:rsid w:val="00164E96"/>
    <w:rsid w:val="001659C1"/>
    <w:rsid w:val="00173445"/>
    <w:rsid w:val="00173A8E"/>
    <w:rsid w:val="00173D47"/>
    <w:rsid w:val="0017502C"/>
    <w:rsid w:val="0018143F"/>
    <w:rsid w:val="00181F72"/>
    <w:rsid w:val="00181FF8"/>
    <w:rsid w:val="00182B53"/>
    <w:rsid w:val="00190356"/>
    <w:rsid w:val="00190AC1"/>
    <w:rsid w:val="00191148"/>
    <w:rsid w:val="0019341A"/>
    <w:rsid w:val="0019440E"/>
    <w:rsid w:val="001945E9"/>
    <w:rsid w:val="00194A2A"/>
    <w:rsid w:val="00197279"/>
    <w:rsid w:val="00197DF9"/>
    <w:rsid w:val="001A1987"/>
    <w:rsid w:val="001A1C26"/>
    <w:rsid w:val="001A2564"/>
    <w:rsid w:val="001A3979"/>
    <w:rsid w:val="001A47C4"/>
    <w:rsid w:val="001A6173"/>
    <w:rsid w:val="001A6AE6"/>
    <w:rsid w:val="001A6CBA"/>
    <w:rsid w:val="001A72C4"/>
    <w:rsid w:val="001A7DF9"/>
    <w:rsid w:val="001B0D97"/>
    <w:rsid w:val="001B0F87"/>
    <w:rsid w:val="001B4A8A"/>
    <w:rsid w:val="001B5A5D"/>
    <w:rsid w:val="001C1CE5"/>
    <w:rsid w:val="001C1EA8"/>
    <w:rsid w:val="001C3D2A"/>
    <w:rsid w:val="001C411C"/>
    <w:rsid w:val="001C51C6"/>
    <w:rsid w:val="001D0677"/>
    <w:rsid w:val="001D51BA"/>
    <w:rsid w:val="001D53E7"/>
    <w:rsid w:val="001D6342"/>
    <w:rsid w:val="001D6B5A"/>
    <w:rsid w:val="001D6D53"/>
    <w:rsid w:val="001E58E2"/>
    <w:rsid w:val="001E7AED"/>
    <w:rsid w:val="001F29BF"/>
    <w:rsid w:val="001F3916"/>
    <w:rsid w:val="001F414E"/>
    <w:rsid w:val="001F4294"/>
    <w:rsid w:val="001F54C5"/>
    <w:rsid w:val="001F5B60"/>
    <w:rsid w:val="001F662C"/>
    <w:rsid w:val="001F7074"/>
    <w:rsid w:val="00200490"/>
    <w:rsid w:val="0020062C"/>
    <w:rsid w:val="002015BF"/>
    <w:rsid w:val="00201F3A"/>
    <w:rsid w:val="00203406"/>
    <w:rsid w:val="00203F96"/>
    <w:rsid w:val="0020490D"/>
    <w:rsid w:val="002052D7"/>
    <w:rsid w:val="002069B2"/>
    <w:rsid w:val="00207FA3"/>
    <w:rsid w:val="002143A4"/>
    <w:rsid w:val="00214DA8"/>
    <w:rsid w:val="00215423"/>
    <w:rsid w:val="002158FA"/>
    <w:rsid w:val="00220600"/>
    <w:rsid w:val="00221F93"/>
    <w:rsid w:val="002224DB"/>
    <w:rsid w:val="002227DB"/>
    <w:rsid w:val="00223777"/>
    <w:rsid w:val="002237D3"/>
    <w:rsid w:val="00223FCB"/>
    <w:rsid w:val="002252C3"/>
    <w:rsid w:val="00225417"/>
    <w:rsid w:val="00225C54"/>
    <w:rsid w:val="00230765"/>
    <w:rsid w:val="00230D18"/>
    <w:rsid w:val="002319E4"/>
    <w:rsid w:val="00233B67"/>
    <w:rsid w:val="00233FFD"/>
    <w:rsid w:val="00235632"/>
    <w:rsid w:val="00235872"/>
    <w:rsid w:val="00236271"/>
    <w:rsid w:val="00241559"/>
    <w:rsid w:val="002418E3"/>
    <w:rsid w:val="002435B3"/>
    <w:rsid w:val="002440C3"/>
    <w:rsid w:val="00244688"/>
    <w:rsid w:val="00244A98"/>
    <w:rsid w:val="002458EB"/>
    <w:rsid w:val="00246DC5"/>
    <w:rsid w:val="002500C8"/>
    <w:rsid w:val="002515CC"/>
    <w:rsid w:val="0025597A"/>
    <w:rsid w:val="00256AE6"/>
    <w:rsid w:val="00257543"/>
    <w:rsid w:val="002617E7"/>
    <w:rsid w:val="00263C97"/>
    <w:rsid w:val="00264228"/>
    <w:rsid w:val="00264334"/>
    <w:rsid w:val="0026473E"/>
    <w:rsid w:val="00264FFA"/>
    <w:rsid w:val="00266214"/>
    <w:rsid w:val="00267C83"/>
    <w:rsid w:val="0027144F"/>
    <w:rsid w:val="00271813"/>
    <w:rsid w:val="00271CF7"/>
    <w:rsid w:val="00271F3A"/>
    <w:rsid w:val="00273278"/>
    <w:rsid w:val="002737F4"/>
    <w:rsid w:val="00273EC6"/>
    <w:rsid w:val="00273F27"/>
    <w:rsid w:val="00274E54"/>
    <w:rsid w:val="0027612E"/>
    <w:rsid w:val="00277E6B"/>
    <w:rsid w:val="002800E8"/>
    <w:rsid w:val="002805F5"/>
    <w:rsid w:val="00280751"/>
    <w:rsid w:val="00282090"/>
    <w:rsid w:val="0028280A"/>
    <w:rsid w:val="00286ACD"/>
    <w:rsid w:val="00287838"/>
    <w:rsid w:val="002907B5"/>
    <w:rsid w:val="00292EB7"/>
    <w:rsid w:val="00293066"/>
    <w:rsid w:val="00294080"/>
    <w:rsid w:val="002946B0"/>
    <w:rsid w:val="00295B70"/>
    <w:rsid w:val="00296227"/>
    <w:rsid w:val="00296F44"/>
    <w:rsid w:val="0029777D"/>
    <w:rsid w:val="00297CBC"/>
    <w:rsid w:val="002A055E"/>
    <w:rsid w:val="002A1D4E"/>
    <w:rsid w:val="002A2869"/>
    <w:rsid w:val="002A37B0"/>
    <w:rsid w:val="002A70BE"/>
    <w:rsid w:val="002B24D6"/>
    <w:rsid w:val="002B49C2"/>
    <w:rsid w:val="002B6DE8"/>
    <w:rsid w:val="002C10AC"/>
    <w:rsid w:val="002C2BFB"/>
    <w:rsid w:val="002C2CDB"/>
    <w:rsid w:val="002C2DFD"/>
    <w:rsid w:val="002C41E6"/>
    <w:rsid w:val="002C6F4E"/>
    <w:rsid w:val="002D05F0"/>
    <w:rsid w:val="002D0670"/>
    <w:rsid w:val="002D071A"/>
    <w:rsid w:val="002D31C8"/>
    <w:rsid w:val="002D34B2"/>
    <w:rsid w:val="002D38B9"/>
    <w:rsid w:val="002D48B0"/>
    <w:rsid w:val="002D5B37"/>
    <w:rsid w:val="002D68FC"/>
    <w:rsid w:val="002D7637"/>
    <w:rsid w:val="002E17F2"/>
    <w:rsid w:val="002E18AA"/>
    <w:rsid w:val="002E2682"/>
    <w:rsid w:val="002E511E"/>
    <w:rsid w:val="002E59F8"/>
    <w:rsid w:val="002E6E44"/>
    <w:rsid w:val="002E7CAE"/>
    <w:rsid w:val="002E7CB8"/>
    <w:rsid w:val="002F1F08"/>
    <w:rsid w:val="002F2771"/>
    <w:rsid w:val="002F37A9"/>
    <w:rsid w:val="002F43F6"/>
    <w:rsid w:val="002F63CC"/>
    <w:rsid w:val="002F766F"/>
    <w:rsid w:val="002F780B"/>
    <w:rsid w:val="003004FB"/>
    <w:rsid w:val="00301CE6"/>
    <w:rsid w:val="0030256B"/>
    <w:rsid w:val="0030501F"/>
    <w:rsid w:val="00307702"/>
    <w:rsid w:val="00307BA1"/>
    <w:rsid w:val="00307FEF"/>
    <w:rsid w:val="00311702"/>
    <w:rsid w:val="00311E82"/>
    <w:rsid w:val="00312702"/>
    <w:rsid w:val="00313390"/>
    <w:rsid w:val="003137A9"/>
    <w:rsid w:val="00313FD6"/>
    <w:rsid w:val="003143BD"/>
    <w:rsid w:val="0031514F"/>
    <w:rsid w:val="00315363"/>
    <w:rsid w:val="00316137"/>
    <w:rsid w:val="003203ED"/>
    <w:rsid w:val="003205DD"/>
    <w:rsid w:val="00320824"/>
    <w:rsid w:val="00322C9F"/>
    <w:rsid w:val="00324D23"/>
    <w:rsid w:val="003260E8"/>
    <w:rsid w:val="0032633E"/>
    <w:rsid w:val="00326C59"/>
    <w:rsid w:val="00327226"/>
    <w:rsid w:val="00327C2E"/>
    <w:rsid w:val="00331751"/>
    <w:rsid w:val="00334579"/>
    <w:rsid w:val="003345FC"/>
    <w:rsid w:val="00334C8E"/>
    <w:rsid w:val="00335735"/>
    <w:rsid w:val="00335858"/>
    <w:rsid w:val="003358B9"/>
    <w:rsid w:val="00336BDA"/>
    <w:rsid w:val="003402EE"/>
    <w:rsid w:val="0034074D"/>
    <w:rsid w:val="003408F6"/>
    <w:rsid w:val="00341293"/>
    <w:rsid w:val="00342BD7"/>
    <w:rsid w:val="00343D86"/>
    <w:rsid w:val="00345FB5"/>
    <w:rsid w:val="00346DB5"/>
    <w:rsid w:val="003477B1"/>
    <w:rsid w:val="003571DB"/>
    <w:rsid w:val="00357380"/>
    <w:rsid w:val="0035772C"/>
    <w:rsid w:val="003602D9"/>
    <w:rsid w:val="003604CE"/>
    <w:rsid w:val="00363C56"/>
    <w:rsid w:val="003647EC"/>
    <w:rsid w:val="0036584B"/>
    <w:rsid w:val="00370D27"/>
    <w:rsid w:val="00370D51"/>
    <w:rsid w:val="00370E47"/>
    <w:rsid w:val="003742AC"/>
    <w:rsid w:val="00374719"/>
    <w:rsid w:val="0037758F"/>
    <w:rsid w:val="00377CE1"/>
    <w:rsid w:val="0038050A"/>
    <w:rsid w:val="00381783"/>
    <w:rsid w:val="003827AE"/>
    <w:rsid w:val="00382987"/>
    <w:rsid w:val="003837B5"/>
    <w:rsid w:val="00385BF0"/>
    <w:rsid w:val="00386537"/>
    <w:rsid w:val="00387C2E"/>
    <w:rsid w:val="00390BEF"/>
    <w:rsid w:val="00390EE4"/>
    <w:rsid w:val="003939FF"/>
    <w:rsid w:val="00396517"/>
    <w:rsid w:val="003968FA"/>
    <w:rsid w:val="00397EE2"/>
    <w:rsid w:val="003A2223"/>
    <w:rsid w:val="003A2A0F"/>
    <w:rsid w:val="003A392A"/>
    <w:rsid w:val="003A45A1"/>
    <w:rsid w:val="003A5B0A"/>
    <w:rsid w:val="003A6BAC"/>
    <w:rsid w:val="003A70A4"/>
    <w:rsid w:val="003A7EF3"/>
    <w:rsid w:val="003B159C"/>
    <w:rsid w:val="003B1855"/>
    <w:rsid w:val="003B23EC"/>
    <w:rsid w:val="003B2490"/>
    <w:rsid w:val="003B26A2"/>
    <w:rsid w:val="003B2737"/>
    <w:rsid w:val="003B35FC"/>
    <w:rsid w:val="003B369F"/>
    <w:rsid w:val="003B36A3"/>
    <w:rsid w:val="003B5625"/>
    <w:rsid w:val="003B64BB"/>
    <w:rsid w:val="003B679C"/>
    <w:rsid w:val="003B7FE5"/>
    <w:rsid w:val="003C0F1C"/>
    <w:rsid w:val="003C11C8"/>
    <w:rsid w:val="003C1C89"/>
    <w:rsid w:val="003C2702"/>
    <w:rsid w:val="003C30CA"/>
    <w:rsid w:val="003C6425"/>
    <w:rsid w:val="003C7806"/>
    <w:rsid w:val="003D109F"/>
    <w:rsid w:val="003D1DD2"/>
    <w:rsid w:val="003D2478"/>
    <w:rsid w:val="003D3C45"/>
    <w:rsid w:val="003D4BE6"/>
    <w:rsid w:val="003D5B1F"/>
    <w:rsid w:val="003D63CD"/>
    <w:rsid w:val="003D6D9B"/>
    <w:rsid w:val="003D6E31"/>
    <w:rsid w:val="003E15FA"/>
    <w:rsid w:val="003E35C1"/>
    <w:rsid w:val="003E55E4"/>
    <w:rsid w:val="003E74E3"/>
    <w:rsid w:val="003F0191"/>
    <w:rsid w:val="003F05C7"/>
    <w:rsid w:val="003F17F8"/>
    <w:rsid w:val="003F2CD4"/>
    <w:rsid w:val="003F3E1E"/>
    <w:rsid w:val="003F5735"/>
    <w:rsid w:val="003F6BBE"/>
    <w:rsid w:val="004000E8"/>
    <w:rsid w:val="0040135A"/>
    <w:rsid w:val="00401792"/>
    <w:rsid w:val="004022C8"/>
    <w:rsid w:val="00402B8E"/>
    <w:rsid w:val="00402E2B"/>
    <w:rsid w:val="0040512B"/>
    <w:rsid w:val="00405CA5"/>
    <w:rsid w:val="00407451"/>
    <w:rsid w:val="00407CD3"/>
    <w:rsid w:val="00410134"/>
    <w:rsid w:val="00410B72"/>
    <w:rsid w:val="00410F18"/>
    <w:rsid w:val="00411A12"/>
    <w:rsid w:val="00411B8A"/>
    <w:rsid w:val="00411E46"/>
    <w:rsid w:val="0041263E"/>
    <w:rsid w:val="00413AAC"/>
    <w:rsid w:val="00413E92"/>
    <w:rsid w:val="00414490"/>
    <w:rsid w:val="0041582E"/>
    <w:rsid w:val="00416B8B"/>
    <w:rsid w:val="00421105"/>
    <w:rsid w:val="00422AA4"/>
    <w:rsid w:val="004242F4"/>
    <w:rsid w:val="004270B7"/>
    <w:rsid w:val="00427248"/>
    <w:rsid w:val="00431ADB"/>
    <w:rsid w:val="00436276"/>
    <w:rsid w:val="00437447"/>
    <w:rsid w:val="00440887"/>
    <w:rsid w:val="00441A1F"/>
    <w:rsid w:val="00441A92"/>
    <w:rsid w:val="004431DC"/>
    <w:rsid w:val="00444F56"/>
    <w:rsid w:val="00446488"/>
    <w:rsid w:val="00446627"/>
    <w:rsid w:val="00446AF9"/>
    <w:rsid w:val="004501C5"/>
    <w:rsid w:val="00451755"/>
    <w:rsid w:val="004517AA"/>
    <w:rsid w:val="004525D3"/>
    <w:rsid w:val="00452788"/>
    <w:rsid w:val="00452B1C"/>
    <w:rsid w:val="00452CAC"/>
    <w:rsid w:val="00455CAC"/>
    <w:rsid w:val="004572EA"/>
    <w:rsid w:val="00457565"/>
    <w:rsid w:val="00457B71"/>
    <w:rsid w:val="00464E6E"/>
    <w:rsid w:val="00465026"/>
    <w:rsid w:val="004659D3"/>
    <w:rsid w:val="00465AD9"/>
    <w:rsid w:val="004669E2"/>
    <w:rsid w:val="00470C31"/>
    <w:rsid w:val="00471DE0"/>
    <w:rsid w:val="004734D0"/>
    <w:rsid w:val="00473760"/>
    <w:rsid w:val="00473836"/>
    <w:rsid w:val="0047556B"/>
    <w:rsid w:val="00477768"/>
    <w:rsid w:val="00480AD8"/>
    <w:rsid w:val="00480AFD"/>
    <w:rsid w:val="00484F47"/>
    <w:rsid w:val="004858F9"/>
    <w:rsid w:val="00492BC5"/>
    <w:rsid w:val="00494F1B"/>
    <w:rsid w:val="004964F1"/>
    <w:rsid w:val="00497182"/>
    <w:rsid w:val="00497225"/>
    <w:rsid w:val="00497915"/>
    <w:rsid w:val="004979DD"/>
    <w:rsid w:val="004A075F"/>
    <w:rsid w:val="004A16BC"/>
    <w:rsid w:val="004A2731"/>
    <w:rsid w:val="004A2B94"/>
    <w:rsid w:val="004A4717"/>
    <w:rsid w:val="004A5AE9"/>
    <w:rsid w:val="004B2255"/>
    <w:rsid w:val="004B23C9"/>
    <w:rsid w:val="004B2525"/>
    <w:rsid w:val="004B4296"/>
    <w:rsid w:val="004B4978"/>
    <w:rsid w:val="004B69C7"/>
    <w:rsid w:val="004B6F6A"/>
    <w:rsid w:val="004B7C0C"/>
    <w:rsid w:val="004C0F18"/>
    <w:rsid w:val="004C3898"/>
    <w:rsid w:val="004C3F43"/>
    <w:rsid w:val="004C6714"/>
    <w:rsid w:val="004C678C"/>
    <w:rsid w:val="004C6D23"/>
    <w:rsid w:val="004D0792"/>
    <w:rsid w:val="004D2A22"/>
    <w:rsid w:val="004D2A92"/>
    <w:rsid w:val="004D3654"/>
    <w:rsid w:val="004D36B1"/>
    <w:rsid w:val="004D3E29"/>
    <w:rsid w:val="004D4F8A"/>
    <w:rsid w:val="004D5684"/>
    <w:rsid w:val="004D7EBD"/>
    <w:rsid w:val="004E2680"/>
    <w:rsid w:val="004E28F9"/>
    <w:rsid w:val="004E309A"/>
    <w:rsid w:val="004E44AB"/>
    <w:rsid w:val="004E462E"/>
    <w:rsid w:val="004E56DC"/>
    <w:rsid w:val="004E740B"/>
    <w:rsid w:val="004E76F4"/>
    <w:rsid w:val="004F0B4E"/>
    <w:rsid w:val="004F0B6C"/>
    <w:rsid w:val="004F2078"/>
    <w:rsid w:val="004F2A58"/>
    <w:rsid w:val="004F2CD3"/>
    <w:rsid w:val="004F354B"/>
    <w:rsid w:val="004F4DA3"/>
    <w:rsid w:val="004F522A"/>
    <w:rsid w:val="004F7B97"/>
    <w:rsid w:val="00502ED7"/>
    <w:rsid w:val="0050409E"/>
    <w:rsid w:val="00506557"/>
    <w:rsid w:val="0050677A"/>
    <w:rsid w:val="005067E8"/>
    <w:rsid w:val="005108D8"/>
    <w:rsid w:val="005116F9"/>
    <w:rsid w:val="005132A2"/>
    <w:rsid w:val="00513A36"/>
    <w:rsid w:val="00513EA0"/>
    <w:rsid w:val="005153A7"/>
    <w:rsid w:val="00515C17"/>
    <w:rsid w:val="005178AA"/>
    <w:rsid w:val="0052049B"/>
    <w:rsid w:val="005219CF"/>
    <w:rsid w:val="00523A26"/>
    <w:rsid w:val="00525FE1"/>
    <w:rsid w:val="005265AD"/>
    <w:rsid w:val="005316AF"/>
    <w:rsid w:val="00531E9F"/>
    <w:rsid w:val="00533969"/>
    <w:rsid w:val="00533FEB"/>
    <w:rsid w:val="00534B59"/>
    <w:rsid w:val="00536759"/>
    <w:rsid w:val="00537C62"/>
    <w:rsid w:val="00540810"/>
    <w:rsid w:val="005419C7"/>
    <w:rsid w:val="00543FDF"/>
    <w:rsid w:val="005442C6"/>
    <w:rsid w:val="00544821"/>
    <w:rsid w:val="00544A72"/>
    <w:rsid w:val="00545515"/>
    <w:rsid w:val="005464D1"/>
    <w:rsid w:val="00546970"/>
    <w:rsid w:val="00547376"/>
    <w:rsid w:val="00551511"/>
    <w:rsid w:val="00551D8E"/>
    <w:rsid w:val="005532A3"/>
    <w:rsid w:val="00554E19"/>
    <w:rsid w:val="005564E9"/>
    <w:rsid w:val="00557AD0"/>
    <w:rsid w:val="00557DD0"/>
    <w:rsid w:val="00560486"/>
    <w:rsid w:val="0056121F"/>
    <w:rsid w:val="00562C4F"/>
    <w:rsid w:val="00564BE5"/>
    <w:rsid w:val="00564EBD"/>
    <w:rsid w:val="00565E04"/>
    <w:rsid w:val="00566389"/>
    <w:rsid w:val="005712A1"/>
    <w:rsid w:val="0057224A"/>
    <w:rsid w:val="005722CC"/>
    <w:rsid w:val="00572505"/>
    <w:rsid w:val="00574CB2"/>
    <w:rsid w:val="005803F5"/>
    <w:rsid w:val="00580BBC"/>
    <w:rsid w:val="00582385"/>
    <w:rsid w:val="005827AD"/>
    <w:rsid w:val="00582809"/>
    <w:rsid w:val="00583704"/>
    <w:rsid w:val="00585D17"/>
    <w:rsid w:val="0058798C"/>
    <w:rsid w:val="005900FA"/>
    <w:rsid w:val="005912BF"/>
    <w:rsid w:val="00592BF3"/>
    <w:rsid w:val="005935A4"/>
    <w:rsid w:val="005948C2"/>
    <w:rsid w:val="00594C08"/>
    <w:rsid w:val="00595DCA"/>
    <w:rsid w:val="0059779B"/>
    <w:rsid w:val="005A132D"/>
    <w:rsid w:val="005A209A"/>
    <w:rsid w:val="005A4867"/>
    <w:rsid w:val="005A662D"/>
    <w:rsid w:val="005A767A"/>
    <w:rsid w:val="005B009C"/>
    <w:rsid w:val="005B0665"/>
    <w:rsid w:val="005B0711"/>
    <w:rsid w:val="005B123E"/>
    <w:rsid w:val="005B1409"/>
    <w:rsid w:val="005B35D7"/>
    <w:rsid w:val="005B392A"/>
    <w:rsid w:val="005B3AA3"/>
    <w:rsid w:val="005B4DA7"/>
    <w:rsid w:val="005B4EC5"/>
    <w:rsid w:val="005B5E25"/>
    <w:rsid w:val="005B6F83"/>
    <w:rsid w:val="005C29EB"/>
    <w:rsid w:val="005C4B07"/>
    <w:rsid w:val="005C63D6"/>
    <w:rsid w:val="005C667E"/>
    <w:rsid w:val="005C7182"/>
    <w:rsid w:val="005C74FB"/>
    <w:rsid w:val="005C7971"/>
    <w:rsid w:val="005C7F13"/>
    <w:rsid w:val="005D1602"/>
    <w:rsid w:val="005D4D46"/>
    <w:rsid w:val="005E0F81"/>
    <w:rsid w:val="005E254B"/>
    <w:rsid w:val="005E37E3"/>
    <w:rsid w:val="005E385F"/>
    <w:rsid w:val="005E5B81"/>
    <w:rsid w:val="005E722E"/>
    <w:rsid w:val="005F2CB1"/>
    <w:rsid w:val="005F3025"/>
    <w:rsid w:val="005F5005"/>
    <w:rsid w:val="005F5121"/>
    <w:rsid w:val="005F618C"/>
    <w:rsid w:val="005F6C1E"/>
    <w:rsid w:val="005F6C65"/>
    <w:rsid w:val="005F6E44"/>
    <w:rsid w:val="005F70BD"/>
    <w:rsid w:val="005F752E"/>
    <w:rsid w:val="00601CCE"/>
    <w:rsid w:val="0060283C"/>
    <w:rsid w:val="00604F14"/>
    <w:rsid w:val="00604F15"/>
    <w:rsid w:val="00605D47"/>
    <w:rsid w:val="00607A86"/>
    <w:rsid w:val="00610C74"/>
    <w:rsid w:val="00611B83"/>
    <w:rsid w:val="00613257"/>
    <w:rsid w:val="006165FC"/>
    <w:rsid w:val="00617149"/>
    <w:rsid w:val="00620173"/>
    <w:rsid w:val="00620A71"/>
    <w:rsid w:val="00620D80"/>
    <w:rsid w:val="0062144D"/>
    <w:rsid w:val="00622410"/>
    <w:rsid w:val="006234A6"/>
    <w:rsid w:val="006257D4"/>
    <w:rsid w:val="00630001"/>
    <w:rsid w:val="006311B3"/>
    <w:rsid w:val="0063144E"/>
    <w:rsid w:val="00632544"/>
    <w:rsid w:val="006327B7"/>
    <w:rsid w:val="0063284C"/>
    <w:rsid w:val="00633FD7"/>
    <w:rsid w:val="00634ED4"/>
    <w:rsid w:val="00635A5D"/>
    <w:rsid w:val="00636398"/>
    <w:rsid w:val="006368D3"/>
    <w:rsid w:val="006377EC"/>
    <w:rsid w:val="0064151F"/>
    <w:rsid w:val="00641533"/>
    <w:rsid w:val="00641E64"/>
    <w:rsid w:val="0064208D"/>
    <w:rsid w:val="00643475"/>
    <w:rsid w:val="0064396A"/>
    <w:rsid w:val="00643F35"/>
    <w:rsid w:val="006457AC"/>
    <w:rsid w:val="00645DCA"/>
    <w:rsid w:val="0064624E"/>
    <w:rsid w:val="00646A5D"/>
    <w:rsid w:val="00650AB9"/>
    <w:rsid w:val="006516D5"/>
    <w:rsid w:val="0065341B"/>
    <w:rsid w:val="00655531"/>
    <w:rsid w:val="00655733"/>
    <w:rsid w:val="00655ACD"/>
    <w:rsid w:val="00656A92"/>
    <w:rsid w:val="00656DDE"/>
    <w:rsid w:val="0065798D"/>
    <w:rsid w:val="00657E0C"/>
    <w:rsid w:val="0066011D"/>
    <w:rsid w:val="006607C0"/>
    <w:rsid w:val="00660A4B"/>
    <w:rsid w:val="006613A6"/>
    <w:rsid w:val="00661CD2"/>
    <w:rsid w:val="006627A2"/>
    <w:rsid w:val="00662FB6"/>
    <w:rsid w:val="006634E6"/>
    <w:rsid w:val="006655EE"/>
    <w:rsid w:val="00665CB0"/>
    <w:rsid w:val="00667EE7"/>
    <w:rsid w:val="00670922"/>
    <w:rsid w:val="00670BE1"/>
    <w:rsid w:val="0067218F"/>
    <w:rsid w:val="006727EC"/>
    <w:rsid w:val="006741A1"/>
    <w:rsid w:val="006741F2"/>
    <w:rsid w:val="0067420E"/>
    <w:rsid w:val="00674CC3"/>
    <w:rsid w:val="0067544C"/>
    <w:rsid w:val="00675C72"/>
    <w:rsid w:val="006771F9"/>
    <w:rsid w:val="006776D7"/>
    <w:rsid w:val="00680931"/>
    <w:rsid w:val="00680EDA"/>
    <w:rsid w:val="00681003"/>
    <w:rsid w:val="006817C9"/>
    <w:rsid w:val="00682257"/>
    <w:rsid w:val="0068259E"/>
    <w:rsid w:val="00683ECE"/>
    <w:rsid w:val="0068583C"/>
    <w:rsid w:val="006866D4"/>
    <w:rsid w:val="00686E17"/>
    <w:rsid w:val="00690CAB"/>
    <w:rsid w:val="00691559"/>
    <w:rsid w:val="00691D96"/>
    <w:rsid w:val="00695527"/>
    <w:rsid w:val="00695FC2"/>
    <w:rsid w:val="00696949"/>
    <w:rsid w:val="00696E98"/>
    <w:rsid w:val="00697052"/>
    <w:rsid w:val="006A038A"/>
    <w:rsid w:val="006A1AB0"/>
    <w:rsid w:val="006A1C27"/>
    <w:rsid w:val="006A2170"/>
    <w:rsid w:val="006A3B99"/>
    <w:rsid w:val="006A3DB5"/>
    <w:rsid w:val="006A446E"/>
    <w:rsid w:val="006A46FB"/>
    <w:rsid w:val="006A4E26"/>
    <w:rsid w:val="006A5E28"/>
    <w:rsid w:val="006A697B"/>
    <w:rsid w:val="006A6EFA"/>
    <w:rsid w:val="006A7AFF"/>
    <w:rsid w:val="006B12ED"/>
    <w:rsid w:val="006B1816"/>
    <w:rsid w:val="006B2099"/>
    <w:rsid w:val="006B4847"/>
    <w:rsid w:val="006B4C9F"/>
    <w:rsid w:val="006B50CF"/>
    <w:rsid w:val="006C03B8"/>
    <w:rsid w:val="006C36C1"/>
    <w:rsid w:val="006C46EF"/>
    <w:rsid w:val="006C497A"/>
    <w:rsid w:val="006C5EC9"/>
    <w:rsid w:val="006C6059"/>
    <w:rsid w:val="006C6EED"/>
    <w:rsid w:val="006C7083"/>
    <w:rsid w:val="006C7522"/>
    <w:rsid w:val="006D077C"/>
    <w:rsid w:val="006D0912"/>
    <w:rsid w:val="006D2E86"/>
    <w:rsid w:val="006D3691"/>
    <w:rsid w:val="006D3DAE"/>
    <w:rsid w:val="006D4061"/>
    <w:rsid w:val="006D5610"/>
    <w:rsid w:val="006D5829"/>
    <w:rsid w:val="006D5E16"/>
    <w:rsid w:val="006D6F08"/>
    <w:rsid w:val="006E062C"/>
    <w:rsid w:val="006E1C82"/>
    <w:rsid w:val="006E28B7"/>
    <w:rsid w:val="006E29EF"/>
    <w:rsid w:val="006E2A9B"/>
    <w:rsid w:val="006E3310"/>
    <w:rsid w:val="006E4E39"/>
    <w:rsid w:val="006E565E"/>
    <w:rsid w:val="006E6538"/>
    <w:rsid w:val="006E673D"/>
    <w:rsid w:val="006E6A83"/>
    <w:rsid w:val="006E7198"/>
    <w:rsid w:val="006E77F3"/>
    <w:rsid w:val="006E7AF6"/>
    <w:rsid w:val="006E7D3B"/>
    <w:rsid w:val="006F1B70"/>
    <w:rsid w:val="006F24BD"/>
    <w:rsid w:val="006F341D"/>
    <w:rsid w:val="006F3CDE"/>
    <w:rsid w:val="006F4E67"/>
    <w:rsid w:val="006F58D4"/>
    <w:rsid w:val="006F6582"/>
    <w:rsid w:val="006F6BD4"/>
    <w:rsid w:val="0070346E"/>
    <w:rsid w:val="00704EDB"/>
    <w:rsid w:val="00706101"/>
    <w:rsid w:val="00707072"/>
    <w:rsid w:val="00707D61"/>
    <w:rsid w:val="00711260"/>
    <w:rsid w:val="00711D30"/>
    <w:rsid w:val="00712287"/>
    <w:rsid w:val="00712772"/>
    <w:rsid w:val="00714453"/>
    <w:rsid w:val="007148D3"/>
    <w:rsid w:val="0071597A"/>
    <w:rsid w:val="00715A3E"/>
    <w:rsid w:val="00715B9A"/>
    <w:rsid w:val="0072127D"/>
    <w:rsid w:val="007257D0"/>
    <w:rsid w:val="00725E92"/>
    <w:rsid w:val="007268E0"/>
    <w:rsid w:val="00726EA6"/>
    <w:rsid w:val="00727208"/>
    <w:rsid w:val="00727680"/>
    <w:rsid w:val="007303EF"/>
    <w:rsid w:val="00731FCC"/>
    <w:rsid w:val="007325AD"/>
    <w:rsid w:val="007348B1"/>
    <w:rsid w:val="0073517B"/>
    <w:rsid w:val="007362A6"/>
    <w:rsid w:val="00736D7D"/>
    <w:rsid w:val="00740E58"/>
    <w:rsid w:val="007413CC"/>
    <w:rsid w:val="00741AC8"/>
    <w:rsid w:val="00744350"/>
    <w:rsid w:val="007445A0"/>
    <w:rsid w:val="007447C3"/>
    <w:rsid w:val="00744B0B"/>
    <w:rsid w:val="0074524B"/>
    <w:rsid w:val="00746939"/>
    <w:rsid w:val="00747D8B"/>
    <w:rsid w:val="00751228"/>
    <w:rsid w:val="007559F8"/>
    <w:rsid w:val="00756276"/>
    <w:rsid w:val="007571E1"/>
    <w:rsid w:val="00757BB5"/>
    <w:rsid w:val="007604B2"/>
    <w:rsid w:val="00763DFD"/>
    <w:rsid w:val="00764667"/>
    <w:rsid w:val="00765281"/>
    <w:rsid w:val="00766BAD"/>
    <w:rsid w:val="00766E3A"/>
    <w:rsid w:val="00767B45"/>
    <w:rsid w:val="00770672"/>
    <w:rsid w:val="00771717"/>
    <w:rsid w:val="00772474"/>
    <w:rsid w:val="007729A2"/>
    <w:rsid w:val="007755F2"/>
    <w:rsid w:val="00776971"/>
    <w:rsid w:val="00780A80"/>
    <w:rsid w:val="007810C7"/>
    <w:rsid w:val="0078122D"/>
    <w:rsid w:val="0078177E"/>
    <w:rsid w:val="00782737"/>
    <w:rsid w:val="007827CC"/>
    <w:rsid w:val="0078304C"/>
    <w:rsid w:val="00783673"/>
    <w:rsid w:val="00785490"/>
    <w:rsid w:val="007860A9"/>
    <w:rsid w:val="00790D8F"/>
    <w:rsid w:val="0079130D"/>
    <w:rsid w:val="007925EA"/>
    <w:rsid w:val="007925FE"/>
    <w:rsid w:val="00793CD8"/>
    <w:rsid w:val="00794C20"/>
    <w:rsid w:val="00795412"/>
    <w:rsid w:val="00795C92"/>
    <w:rsid w:val="00796231"/>
    <w:rsid w:val="007A1CB3"/>
    <w:rsid w:val="007A306F"/>
    <w:rsid w:val="007A43A6"/>
    <w:rsid w:val="007A43D8"/>
    <w:rsid w:val="007A557D"/>
    <w:rsid w:val="007A58A6"/>
    <w:rsid w:val="007A70EA"/>
    <w:rsid w:val="007B06F7"/>
    <w:rsid w:val="007B3D2D"/>
    <w:rsid w:val="007B3E19"/>
    <w:rsid w:val="007B50AE"/>
    <w:rsid w:val="007B51DF"/>
    <w:rsid w:val="007B52BB"/>
    <w:rsid w:val="007B54B8"/>
    <w:rsid w:val="007B59FD"/>
    <w:rsid w:val="007C04D2"/>
    <w:rsid w:val="007C05DD"/>
    <w:rsid w:val="007C082D"/>
    <w:rsid w:val="007C0909"/>
    <w:rsid w:val="007C3D18"/>
    <w:rsid w:val="007C60BF"/>
    <w:rsid w:val="007C6A07"/>
    <w:rsid w:val="007C702B"/>
    <w:rsid w:val="007C75A1"/>
    <w:rsid w:val="007C77A5"/>
    <w:rsid w:val="007C794D"/>
    <w:rsid w:val="007D04E5"/>
    <w:rsid w:val="007D2CD6"/>
    <w:rsid w:val="007D4F71"/>
    <w:rsid w:val="007D5901"/>
    <w:rsid w:val="007D5E74"/>
    <w:rsid w:val="007D7526"/>
    <w:rsid w:val="007E09EA"/>
    <w:rsid w:val="007E23FF"/>
    <w:rsid w:val="007E4610"/>
    <w:rsid w:val="007E4715"/>
    <w:rsid w:val="007E505B"/>
    <w:rsid w:val="007E58EF"/>
    <w:rsid w:val="007E7091"/>
    <w:rsid w:val="007E7960"/>
    <w:rsid w:val="007E7D61"/>
    <w:rsid w:val="007F5135"/>
    <w:rsid w:val="00803FAE"/>
    <w:rsid w:val="00804E89"/>
    <w:rsid w:val="00805679"/>
    <w:rsid w:val="0080605F"/>
    <w:rsid w:val="0080769A"/>
    <w:rsid w:val="00807786"/>
    <w:rsid w:val="008113D6"/>
    <w:rsid w:val="00811C2C"/>
    <w:rsid w:val="00811FCB"/>
    <w:rsid w:val="0081281F"/>
    <w:rsid w:val="008158D6"/>
    <w:rsid w:val="00815EA9"/>
    <w:rsid w:val="00816B90"/>
    <w:rsid w:val="00817196"/>
    <w:rsid w:val="00822097"/>
    <w:rsid w:val="0082290B"/>
    <w:rsid w:val="008233FD"/>
    <w:rsid w:val="008235DB"/>
    <w:rsid w:val="00823854"/>
    <w:rsid w:val="00824AB4"/>
    <w:rsid w:val="00825C42"/>
    <w:rsid w:val="00825D25"/>
    <w:rsid w:val="00827D6F"/>
    <w:rsid w:val="008337F3"/>
    <w:rsid w:val="0083383D"/>
    <w:rsid w:val="00834111"/>
    <w:rsid w:val="008376AC"/>
    <w:rsid w:val="00841DB4"/>
    <w:rsid w:val="00841F32"/>
    <w:rsid w:val="008444E8"/>
    <w:rsid w:val="00844E80"/>
    <w:rsid w:val="0084592F"/>
    <w:rsid w:val="00846FE7"/>
    <w:rsid w:val="0084703F"/>
    <w:rsid w:val="00847E7F"/>
    <w:rsid w:val="00850E0B"/>
    <w:rsid w:val="00852047"/>
    <w:rsid w:val="00855890"/>
    <w:rsid w:val="00855BD8"/>
    <w:rsid w:val="00856911"/>
    <w:rsid w:val="008601AF"/>
    <w:rsid w:val="00860D34"/>
    <w:rsid w:val="00862D47"/>
    <w:rsid w:val="008632F7"/>
    <w:rsid w:val="00863492"/>
    <w:rsid w:val="008669E5"/>
    <w:rsid w:val="00866C18"/>
    <w:rsid w:val="00867232"/>
    <w:rsid w:val="008677FD"/>
    <w:rsid w:val="00867FA9"/>
    <w:rsid w:val="008706D4"/>
    <w:rsid w:val="00870A49"/>
    <w:rsid w:val="00870F8A"/>
    <w:rsid w:val="008719A4"/>
    <w:rsid w:val="00871D23"/>
    <w:rsid w:val="008723B9"/>
    <w:rsid w:val="00874312"/>
    <w:rsid w:val="0087437C"/>
    <w:rsid w:val="008743EC"/>
    <w:rsid w:val="00875CD7"/>
    <w:rsid w:val="00876B4D"/>
    <w:rsid w:val="00877F18"/>
    <w:rsid w:val="0088061E"/>
    <w:rsid w:val="00883579"/>
    <w:rsid w:val="0089042B"/>
    <w:rsid w:val="00890D1E"/>
    <w:rsid w:val="008941E3"/>
    <w:rsid w:val="00894A88"/>
    <w:rsid w:val="00894BCC"/>
    <w:rsid w:val="0089515B"/>
    <w:rsid w:val="00895386"/>
    <w:rsid w:val="00896579"/>
    <w:rsid w:val="008A2140"/>
    <w:rsid w:val="008A21FF"/>
    <w:rsid w:val="008A2CE2"/>
    <w:rsid w:val="008A30AC"/>
    <w:rsid w:val="008A3EB8"/>
    <w:rsid w:val="008A44B8"/>
    <w:rsid w:val="008A51A8"/>
    <w:rsid w:val="008A54C7"/>
    <w:rsid w:val="008A720A"/>
    <w:rsid w:val="008A77D8"/>
    <w:rsid w:val="008A7F82"/>
    <w:rsid w:val="008B0483"/>
    <w:rsid w:val="008B0526"/>
    <w:rsid w:val="008B120C"/>
    <w:rsid w:val="008B51A0"/>
    <w:rsid w:val="008B592A"/>
    <w:rsid w:val="008B5D27"/>
    <w:rsid w:val="008B798A"/>
    <w:rsid w:val="008B7B5C"/>
    <w:rsid w:val="008C07AE"/>
    <w:rsid w:val="008C0C99"/>
    <w:rsid w:val="008C2017"/>
    <w:rsid w:val="008C4958"/>
    <w:rsid w:val="008C4BAA"/>
    <w:rsid w:val="008C6AE8"/>
    <w:rsid w:val="008C7573"/>
    <w:rsid w:val="008C7CD9"/>
    <w:rsid w:val="008D00A5"/>
    <w:rsid w:val="008D34F1"/>
    <w:rsid w:val="008D39D8"/>
    <w:rsid w:val="008D460D"/>
    <w:rsid w:val="008D48B8"/>
    <w:rsid w:val="008D6D1A"/>
    <w:rsid w:val="008D701C"/>
    <w:rsid w:val="008D7962"/>
    <w:rsid w:val="008E065E"/>
    <w:rsid w:val="008E0927"/>
    <w:rsid w:val="008E1909"/>
    <w:rsid w:val="008E5D71"/>
    <w:rsid w:val="008F1122"/>
    <w:rsid w:val="008F16F8"/>
    <w:rsid w:val="008F1C4E"/>
    <w:rsid w:val="008F1EAB"/>
    <w:rsid w:val="008F268A"/>
    <w:rsid w:val="008F27F8"/>
    <w:rsid w:val="008F29EA"/>
    <w:rsid w:val="008F33DC"/>
    <w:rsid w:val="008F3D31"/>
    <w:rsid w:val="008F477F"/>
    <w:rsid w:val="008F74FF"/>
    <w:rsid w:val="008F7CD7"/>
    <w:rsid w:val="00902350"/>
    <w:rsid w:val="0090336B"/>
    <w:rsid w:val="009053AA"/>
    <w:rsid w:val="00906939"/>
    <w:rsid w:val="00906FCC"/>
    <w:rsid w:val="00910ADD"/>
    <w:rsid w:val="00910B7D"/>
    <w:rsid w:val="00911DFB"/>
    <w:rsid w:val="009122D7"/>
    <w:rsid w:val="009130FD"/>
    <w:rsid w:val="009131C5"/>
    <w:rsid w:val="009139D9"/>
    <w:rsid w:val="009143A1"/>
    <w:rsid w:val="00914AD8"/>
    <w:rsid w:val="00916079"/>
    <w:rsid w:val="00917CE9"/>
    <w:rsid w:val="00920BF2"/>
    <w:rsid w:val="009211D1"/>
    <w:rsid w:val="00922010"/>
    <w:rsid w:val="00922A10"/>
    <w:rsid w:val="00926212"/>
    <w:rsid w:val="00926F1A"/>
    <w:rsid w:val="00931A1F"/>
    <w:rsid w:val="00931BD9"/>
    <w:rsid w:val="0093203D"/>
    <w:rsid w:val="009368F3"/>
    <w:rsid w:val="00941636"/>
    <w:rsid w:val="00943742"/>
    <w:rsid w:val="00945C05"/>
    <w:rsid w:val="00946945"/>
    <w:rsid w:val="00947279"/>
    <w:rsid w:val="00947713"/>
    <w:rsid w:val="00950DE7"/>
    <w:rsid w:val="0095359D"/>
    <w:rsid w:val="00953920"/>
    <w:rsid w:val="00953D47"/>
    <w:rsid w:val="00953F5D"/>
    <w:rsid w:val="0095681E"/>
    <w:rsid w:val="00956E01"/>
    <w:rsid w:val="009572D4"/>
    <w:rsid w:val="0096053B"/>
    <w:rsid w:val="009609BF"/>
    <w:rsid w:val="00960F8B"/>
    <w:rsid w:val="00961921"/>
    <w:rsid w:val="009624DE"/>
    <w:rsid w:val="00962CAE"/>
    <w:rsid w:val="009630C8"/>
    <w:rsid w:val="0096401B"/>
    <w:rsid w:val="0096430A"/>
    <w:rsid w:val="0096554B"/>
    <w:rsid w:val="0096584A"/>
    <w:rsid w:val="0096785E"/>
    <w:rsid w:val="00967E58"/>
    <w:rsid w:val="00971EF7"/>
    <w:rsid w:val="00971F08"/>
    <w:rsid w:val="009732DD"/>
    <w:rsid w:val="0097472A"/>
    <w:rsid w:val="00974A62"/>
    <w:rsid w:val="0097603D"/>
    <w:rsid w:val="00976949"/>
    <w:rsid w:val="00977BC4"/>
    <w:rsid w:val="00980477"/>
    <w:rsid w:val="0098105E"/>
    <w:rsid w:val="009827B6"/>
    <w:rsid w:val="00983A8B"/>
    <w:rsid w:val="00985253"/>
    <w:rsid w:val="009853B3"/>
    <w:rsid w:val="00985D80"/>
    <w:rsid w:val="00987045"/>
    <w:rsid w:val="00987CFF"/>
    <w:rsid w:val="00990630"/>
    <w:rsid w:val="009909B5"/>
    <w:rsid w:val="009914CB"/>
    <w:rsid w:val="00991761"/>
    <w:rsid w:val="00992828"/>
    <w:rsid w:val="0099337D"/>
    <w:rsid w:val="00994DCA"/>
    <w:rsid w:val="009960EC"/>
    <w:rsid w:val="009964F6"/>
    <w:rsid w:val="009970DD"/>
    <w:rsid w:val="0099720F"/>
    <w:rsid w:val="009A0FBA"/>
    <w:rsid w:val="009A1601"/>
    <w:rsid w:val="009A21C4"/>
    <w:rsid w:val="009A3BB6"/>
    <w:rsid w:val="009A462D"/>
    <w:rsid w:val="009A4E94"/>
    <w:rsid w:val="009A5850"/>
    <w:rsid w:val="009A5CBA"/>
    <w:rsid w:val="009A65A2"/>
    <w:rsid w:val="009A6950"/>
    <w:rsid w:val="009B0462"/>
    <w:rsid w:val="009B1F30"/>
    <w:rsid w:val="009B3AC2"/>
    <w:rsid w:val="009B412E"/>
    <w:rsid w:val="009B4644"/>
    <w:rsid w:val="009B4DF4"/>
    <w:rsid w:val="009B5230"/>
    <w:rsid w:val="009B564E"/>
    <w:rsid w:val="009B7E87"/>
    <w:rsid w:val="009C0169"/>
    <w:rsid w:val="009C05B5"/>
    <w:rsid w:val="009C0DFF"/>
    <w:rsid w:val="009C37DC"/>
    <w:rsid w:val="009C403E"/>
    <w:rsid w:val="009D2465"/>
    <w:rsid w:val="009D327D"/>
    <w:rsid w:val="009D4FF0"/>
    <w:rsid w:val="009D5853"/>
    <w:rsid w:val="009D5F8C"/>
    <w:rsid w:val="009D703C"/>
    <w:rsid w:val="009D718F"/>
    <w:rsid w:val="009E068F"/>
    <w:rsid w:val="009E14E0"/>
    <w:rsid w:val="009E1DBE"/>
    <w:rsid w:val="009E1F04"/>
    <w:rsid w:val="009E35DB"/>
    <w:rsid w:val="009E4036"/>
    <w:rsid w:val="009E47A3"/>
    <w:rsid w:val="009E5A93"/>
    <w:rsid w:val="009E7632"/>
    <w:rsid w:val="009F08F3"/>
    <w:rsid w:val="009F1466"/>
    <w:rsid w:val="009F177B"/>
    <w:rsid w:val="009F344F"/>
    <w:rsid w:val="009F3763"/>
    <w:rsid w:val="009F45F0"/>
    <w:rsid w:val="009F4B06"/>
    <w:rsid w:val="00A031D8"/>
    <w:rsid w:val="00A048A8"/>
    <w:rsid w:val="00A04DD0"/>
    <w:rsid w:val="00A04F49"/>
    <w:rsid w:val="00A070C1"/>
    <w:rsid w:val="00A078DE"/>
    <w:rsid w:val="00A0798D"/>
    <w:rsid w:val="00A11AC2"/>
    <w:rsid w:val="00A1284D"/>
    <w:rsid w:val="00A12872"/>
    <w:rsid w:val="00A13E54"/>
    <w:rsid w:val="00A1493C"/>
    <w:rsid w:val="00A14AD6"/>
    <w:rsid w:val="00A14CF6"/>
    <w:rsid w:val="00A14D1F"/>
    <w:rsid w:val="00A1530C"/>
    <w:rsid w:val="00A15D9C"/>
    <w:rsid w:val="00A15EA8"/>
    <w:rsid w:val="00A17F63"/>
    <w:rsid w:val="00A20FF3"/>
    <w:rsid w:val="00A2193B"/>
    <w:rsid w:val="00A228EF"/>
    <w:rsid w:val="00A2351A"/>
    <w:rsid w:val="00A24774"/>
    <w:rsid w:val="00A264A9"/>
    <w:rsid w:val="00A26DCF"/>
    <w:rsid w:val="00A27785"/>
    <w:rsid w:val="00A30187"/>
    <w:rsid w:val="00A302C1"/>
    <w:rsid w:val="00A32778"/>
    <w:rsid w:val="00A336B4"/>
    <w:rsid w:val="00A33C85"/>
    <w:rsid w:val="00A3448A"/>
    <w:rsid w:val="00A357EA"/>
    <w:rsid w:val="00A36297"/>
    <w:rsid w:val="00A37ABC"/>
    <w:rsid w:val="00A37DD9"/>
    <w:rsid w:val="00A41181"/>
    <w:rsid w:val="00A41A1A"/>
    <w:rsid w:val="00A41E2B"/>
    <w:rsid w:val="00A424A9"/>
    <w:rsid w:val="00A45214"/>
    <w:rsid w:val="00A45B74"/>
    <w:rsid w:val="00A50395"/>
    <w:rsid w:val="00A5254B"/>
    <w:rsid w:val="00A52E1D"/>
    <w:rsid w:val="00A538C3"/>
    <w:rsid w:val="00A54626"/>
    <w:rsid w:val="00A56CB2"/>
    <w:rsid w:val="00A60405"/>
    <w:rsid w:val="00A61499"/>
    <w:rsid w:val="00A62A77"/>
    <w:rsid w:val="00A63305"/>
    <w:rsid w:val="00A63483"/>
    <w:rsid w:val="00A657D7"/>
    <w:rsid w:val="00A65C91"/>
    <w:rsid w:val="00A660AC"/>
    <w:rsid w:val="00A67E6C"/>
    <w:rsid w:val="00A71A9D"/>
    <w:rsid w:val="00A71B99"/>
    <w:rsid w:val="00A739D0"/>
    <w:rsid w:val="00A740EA"/>
    <w:rsid w:val="00A761D4"/>
    <w:rsid w:val="00A762B9"/>
    <w:rsid w:val="00A77EC4"/>
    <w:rsid w:val="00A81EE0"/>
    <w:rsid w:val="00A8548D"/>
    <w:rsid w:val="00A85B67"/>
    <w:rsid w:val="00A92879"/>
    <w:rsid w:val="00A9442A"/>
    <w:rsid w:val="00AA016F"/>
    <w:rsid w:val="00AA0E54"/>
    <w:rsid w:val="00AA1B85"/>
    <w:rsid w:val="00AA1ED6"/>
    <w:rsid w:val="00AA24D6"/>
    <w:rsid w:val="00AA2782"/>
    <w:rsid w:val="00AA36C1"/>
    <w:rsid w:val="00AA4155"/>
    <w:rsid w:val="00AA51D6"/>
    <w:rsid w:val="00AA76B4"/>
    <w:rsid w:val="00AA7FFA"/>
    <w:rsid w:val="00AB064B"/>
    <w:rsid w:val="00AB0BC8"/>
    <w:rsid w:val="00AB11CA"/>
    <w:rsid w:val="00AB14D9"/>
    <w:rsid w:val="00AB4AB8"/>
    <w:rsid w:val="00AB4E54"/>
    <w:rsid w:val="00AB59E0"/>
    <w:rsid w:val="00AB655E"/>
    <w:rsid w:val="00AC007F"/>
    <w:rsid w:val="00AC01BB"/>
    <w:rsid w:val="00AC0C74"/>
    <w:rsid w:val="00AC2ECD"/>
    <w:rsid w:val="00AC3119"/>
    <w:rsid w:val="00AC3932"/>
    <w:rsid w:val="00AC49FB"/>
    <w:rsid w:val="00AC5A10"/>
    <w:rsid w:val="00AC7C64"/>
    <w:rsid w:val="00AD0A0C"/>
    <w:rsid w:val="00AD0AA3"/>
    <w:rsid w:val="00AD2ED0"/>
    <w:rsid w:val="00AD3F94"/>
    <w:rsid w:val="00AD4A5A"/>
    <w:rsid w:val="00AD4BDB"/>
    <w:rsid w:val="00AD6F0F"/>
    <w:rsid w:val="00AE27AC"/>
    <w:rsid w:val="00AE40E0"/>
    <w:rsid w:val="00AE4DBA"/>
    <w:rsid w:val="00AE4F07"/>
    <w:rsid w:val="00AE5699"/>
    <w:rsid w:val="00AE7F67"/>
    <w:rsid w:val="00AF16DC"/>
    <w:rsid w:val="00AF1C5D"/>
    <w:rsid w:val="00AF24D9"/>
    <w:rsid w:val="00AF3D7C"/>
    <w:rsid w:val="00AF42D7"/>
    <w:rsid w:val="00AF4A75"/>
    <w:rsid w:val="00AF5C00"/>
    <w:rsid w:val="00B006FE"/>
    <w:rsid w:val="00B007CB"/>
    <w:rsid w:val="00B02AA9"/>
    <w:rsid w:val="00B02FA3"/>
    <w:rsid w:val="00B05084"/>
    <w:rsid w:val="00B058F6"/>
    <w:rsid w:val="00B072F3"/>
    <w:rsid w:val="00B10107"/>
    <w:rsid w:val="00B12C49"/>
    <w:rsid w:val="00B15163"/>
    <w:rsid w:val="00B157F9"/>
    <w:rsid w:val="00B17974"/>
    <w:rsid w:val="00B17CC0"/>
    <w:rsid w:val="00B17F2E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6216"/>
    <w:rsid w:val="00B4731E"/>
    <w:rsid w:val="00B47ACA"/>
    <w:rsid w:val="00B51078"/>
    <w:rsid w:val="00B545C4"/>
    <w:rsid w:val="00B548B7"/>
    <w:rsid w:val="00B56E2C"/>
    <w:rsid w:val="00B6006B"/>
    <w:rsid w:val="00B60BE6"/>
    <w:rsid w:val="00B614E0"/>
    <w:rsid w:val="00B64FA5"/>
    <w:rsid w:val="00B664C7"/>
    <w:rsid w:val="00B71B94"/>
    <w:rsid w:val="00B71F0A"/>
    <w:rsid w:val="00B7273D"/>
    <w:rsid w:val="00B727FD"/>
    <w:rsid w:val="00B728BD"/>
    <w:rsid w:val="00B7384A"/>
    <w:rsid w:val="00B739F6"/>
    <w:rsid w:val="00B7464F"/>
    <w:rsid w:val="00B74A2D"/>
    <w:rsid w:val="00B74B48"/>
    <w:rsid w:val="00B757A7"/>
    <w:rsid w:val="00B80B19"/>
    <w:rsid w:val="00B81A6C"/>
    <w:rsid w:val="00B83098"/>
    <w:rsid w:val="00B8397C"/>
    <w:rsid w:val="00B84DF3"/>
    <w:rsid w:val="00B85DE5"/>
    <w:rsid w:val="00B90F73"/>
    <w:rsid w:val="00B9109C"/>
    <w:rsid w:val="00B93B59"/>
    <w:rsid w:val="00B9406A"/>
    <w:rsid w:val="00BA0164"/>
    <w:rsid w:val="00BA0D4A"/>
    <w:rsid w:val="00BA2280"/>
    <w:rsid w:val="00BA2A08"/>
    <w:rsid w:val="00BA2A9D"/>
    <w:rsid w:val="00BA4B30"/>
    <w:rsid w:val="00BA56D2"/>
    <w:rsid w:val="00BA76E0"/>
    <w:rsid w:val="00BB1385"/>
    <w:rsid w:val="00BB2A25"/>
    <w:rsid w:val="00BB51E9"/>
    <w:rsid w:val="00BB7325"/>
    <w:rsid w:val="00BC0FDC"/>
    <w:rsid w:val="00BC0FF9"/>
    <w:rsid w:val="00BC11E3"/>
    <w:rsid w:val="00BC3053"/>
    <w:rsid w:val="00BC3476"/>
    <w:rsid w:val="00BC4D2E"/>
    <w:rsid w:val="00BC5C6E"/>
    <w:rsid w:val="00BD1458"/>
    <w:rsid w:val="00BD169F"/>
    <w:rsid w:val="00BD194D"/>
    <w:rsid w:val="00BD48AC"/>
    <w:rsid w:val="00BD5F1A"/>
    <w:rsid w:val="00BD657C"/>
    <w:rsid w:val="00BD7B02"/>
    <w:rsid w:val="00BE0623"/>
    <w:rsid w:val="00BE1234"/>
    <w:rsid w:val="00BE2FA6"/>
    <w:rsid w:val="00BE333F"/>
    <w:rsid w:val="00BE3A24"/>
    <w:rsid w:val="00BE7406"/>
    <w:rsid w:val="00BE75A7"/>
    <w:rsid w:val="00BE7603"/>
    <w:rsid w:val="00BF24A6"/>
    <w:rsid w:val="00BF3245"/>
    <w:rsid w:val="00BF3279"/>
    <w:rsid w:val="00BF3F6A"/>
    <w:rsid w:val="00BF53DF"/>
    <w:rsid w:val="00BF74C7"/>
    <w:rsid w:val="00BF7A0D"/>
    <w:rsid w:val="00C0033A"/>
    <w:rsid w:val="00C015F1"/>
    <w:rsid w:val="00C01F33"/>
    <w:rsid w:val="00C02CC6"/>
    <w:rsid w:val="00C0348B"/>
    <w:rsid w:val="00C040F7"/>
    <w:rsid w:val="00C044AB"/>
    <w:rsid w:val="00C047D6"/>
    <w:rsid w:val="00C04C6F"/>
    <w:rsid w:val="00C0544B"/>
    <w:rsid w:val="00C05706"/>
    <w:rsid w:val="00C07377"/>
    <w:rsid w:val="00C10478"/>
    <w:rsid w:val="00C12107"/>
    <w:rsid w:val="00C1325F"/>
    <w:rsid w:val="00C14BCE"/>
    <w:rsid w:val="00C14D4B"/>
    <w:rsid w:val="00C154BB"/>
    <w:rsid w:val="00C156D0"/>
    <w:rsid w:val="00C15C9B"/>
    <w:rsid w:val="00C15EB6"/>
    <w:rsid w:val="00C21793"/>
    <w:rsid w:val="00C221FA"/>
    <w:rsid w:val="00C24466"/>
    <w:rsid w:val="00C25AFB"/>
    <w:rsid w:val="00C279B5"/>
    <w:rsid w:val="00C27C45"/>
    <w:rsid w:val="00C3045C"/>
    <w:rsid w:val="00C346A8"/>
    <w:rsid w:val="00C34AAF"/>
    <w:rsid w:val="00C3719D"/>
    <w:rsid w:val="00C37CB2"/>
    <w:rsid w:val="00C4023F"/>
    <w:rsid w:val="00C41EB1"/>
    <w:rsid w:val="00C423EC"/>
    <w:rsid w:val="00C4378A"/>
    <w:rsid w:val="00C46E55"/>
    <w:rsid w:val="00C473A5"/>
    <w:rsid w:val="00C47485"/>
    <w:rsid w:val="00C51136"/>
    <w:rsid w:val="00C53307"/>
    <w:rsid w:val="00C54995"/>
    <w:rsid w:val="00C54D41"/>
    <w:rsid w:val="00C55F87"/>
    <w:rsid w:val="00C60783"/>
    <w:rsid w:val="00C60947"/>
    <w:rsid w:val="00C60A7D"/>
    <w:rsid w:val="00C62675"/>
    <w:rsid w:val="00C62D4E"/>
    <w:rsid w:val="00C64672"/>
    <w:rsid w:val="00C65FD7"/>
    <w:rsid w:val="00C70697"/>
    <w:rsid w:val="00C72093"/>
    <w:rsid w:val="00C72EF4"/>
    <w:rsid w:val="00C744FE"/>
    <w:rsid w:val="00C756F1"/>
    <w:rsid w:val="00C75D2F"/>
    <w:rsid w:val="00C767BE"/>
    <w:rsid w:val="00C76E3C"/>
    <w:rsid w:val="00C81568"/>
    <w:rsid w:val="00C8165D"/>
    <w:rsid w:val="00C83266"/>
    <w:rsid w:val="00C84909"/>
    <w:rsid w:val="00C8580D"/>
    <w:rsid w:val="00C861CA"/>
    <w:rsid w:val="00C87A04"/>
    <w:rsid w:val="00C87F3C"/>
    <w:rsid w:val="00C9027A"/>
    <w:rsid w:val="00C9068E"/>
    <w:rsid w:val="00C90A78"/>
    <w:rsid w:val="00C90F07"/>
    <w:rsid w:val="00C92A77"/>
    <w:rsid w:val="00C93814"/>
    <w:rsid w:val="00C93C4B"/>
    <w:rsid w:val="00C944AB"/>
    <w:rsid w:val="00C95B40"/>
    <w:rsid w:val="00C95C8A"/>
    <w:rsid w:val="00C97FB8"/>
    <w:rsid w:val="00CA1BAD"/>
    <w:rsid w:val="00CA1ED8"/>
    <w:rsid w:val="00CA38D6"/>
    <w:rsid w:val="00CA738A"/>
    <w:rsid w:val="00CA7739"/>
    <w:rsid w:val="00CB1F63"/>
    <w:rsid w:val="00CB294D"/>
    <w:rsid w:val="00CB32DC"/>
    <w:rsid w:val="00CB7170"/>
    <w:rsid w:val="00CC040E"/>
    <w:rsid w:val="00CC111F"/>
    <w:rsid w:val="00CC2011"/>
    <w:rsid w:val="00CC3EA0"/>
    <w:rsid w:val="00CC4AC5"/>
    <w:rsid w:val="00CC6292"/>
    <w:rsid w:val="00CC63E2"/>
    <w:rsid w:val="00CC7B45"/>
    <w:rsid w:val="00CD0E29"/>
    <w:rsid w:val="00CD1188"/>
    <w:rsid w:val="00CD2025"/>
    <w:rsid w:val="00CD2ED1"/>
    <w:rsid w:val="00CD337B"/>
    <w:rsid w:val="00CD509F"/>
    <w:rsid w:val="00CD56F0"/>
    <w:rsid w:val="00CD6B6A"/>
    <w:rsid w:val="00CE0424"/>
    <w:rsid w:val="00CE2E21"/>
    <w:rsid w:val="00CE364E"/>
    <w:rsid w:val="00CE38C5"/>
    <w:rsid w:val="00CE5B1B"/>
    <w:rsid w:val="00CE5FDB"/>
    <w:rsid w:val="00CE71CC"/>
    <w:rsid w:val="00CE7561"/>
    <w:rsid w:val="00CF1354"/>
    <w:rsid w:val="00CF1B8B"/>
    <w:rsid w:val="00CF1BA9"/>
    <w:rsid w:val="00CF2DD4"/>
    <w:rsid w:val="00CF3B1F"/>
    <w:rsid w:val="00CF3BF6"/>
    <w:rsid w:val="00CF625B"/>
    <w:rsid w:val="00CF687E"/>
    <w:rsid w:val="00CF6988"/>
    <w:rsid w:val="00D0018B"/>
    <w:rsid w:val="00D017B8"/>
    <w:rsid w:val="00D0349B"/>
    <w:rsid w:val="00D036E2"/>
    <w:rsid w:val="00D039A3"/>
    <w:rsid w:val="00D055E7"/>
    <w:rsid w:val="00D06D2D"/>
    <w:rsid w:val="00D07E6B"/>
    <w:rsid w:val="00D10249"/>
    <w:rsid w:val="00D115C3"/>
    <w:rsid w:val="00D11897"/>
    <w:rsid w:val="00D12CFE"/>
    <w:rsid w:val="00D13135"/>
    <w:rsid w:val="00D13E4E"/>
    <w:rsid w:val="00D1469A"/>
    <w:rsid w:val="00D17D3C"/>
    <w:rsid w:val="00D17FC9"/>
    <w:rsid w:val="00D20065"/>
    <w:rsid w:val="00D20C0C"/>
    <w:rsid w:val="00D2395A"/>
    <w:rsid w:val="00D239A7"/>
    <w:rsid w:val="00D23F47"/>
    <w:rsid w:val="00D24BCC"/>
    <w:rsid w:val="00D263A5"/>
    <w:rsid w:val="00D273B4"/>
    <w:rsid w:val="00D27CBE"/>
    <w:rsid w:val="00D35193"/>
    <w:rsid w:val="00D35586"/>
    <w:rsid w:val="00D3578B"/>
    <w:rsid w:val="00D36E71"/>
    <w:rsid w:val="00D36FD3"/>
    <w:rsid w:val="00D37D87"/>
    <w:rsid w:val="00D40B33"/>
    <w:rsid w:val="00D41DD5"/>
    <w:rsid w:val="00D420EB"/>
    <w:rsid w:val="00D42755"/>
    <w:rsid w:val="00D43150"/>
    <w:rsid w:val="00D4318F"/>
    <w:rsid w:val="00D43688"/>
    <w:rsid w:val="00D438BF"/>
    <w:rsid w:val="00D440F8"/>
    <w:rsid w:val="00D4509A"/>
    <w:rsid w:val="00D50194"/>
    <w:rsid w:val="00D526E5"/>
    <w:rsid w:val="00D5400D"/>
    <w:rsid w:val="00D546FF"/>
    <w:rsid w:val="00D55058"/>
    <w:rsid w:val="00D55AD5"/>
    <w:rsid w:val="00D576CA"/>
    <w:rsid w:val="00D57E04"/>
    <w:rsid w:val="00D60C98"/>
    <w:rsid w:val="00D61071"/>
    <w:rsid w:val="00D617F4"/>
    <w:rsid w:val="00D61AF5"/>
    <w:rsid w:val="00D6223A"/>
    <w:rsid w:val="00D62E68"/>
    <w:rsid w:val="00D638C0"/>
    <w:rsid w:val="00D652B5"/>
    <w:rsid w:val="00D66155"/>
    <w:rsid w:val="00D67A5A"/>
    <w:rsid w:val="00D708B0"/>
    <w:rsid w:val="00D70C89"/>
    <w:rsid w:val="00D75047"/>
    <w:rsid w:val="00D77431"/>
    <w:rsid w:val="00D77B1D"/>
    <w:rsid w:val="00D8021F"/>
    <w:rsid w:val="00D80383"/>
    <w:rsid w:val="00D823C6"/>
    <w:rsid w:val="00D8327F"/>
    <w:rsid w:val="00D84E55"/>
    <w:rsid w:val="00D86CA3"/>
    <w:rsid w:val="00D871CE"/>
    <w:rsid w:val="00D9196D"/>
    <w:rsid w:val="00D92982"/>
    <w:rsid w:val="00D96F9D"/>
    <w:rsid w:val="00DA0B14"/>
    <w:rsid w:val="00DA29E3"/>
    <w:rsid w:val="00DA305E"/>
    <w:rsid w:val="00DA5417"/>
    <w:rsid w:val="00DA56E8"/>
    <w:rsid w:val="00DA6567"/>
    <w:rsid w:val="00DA6D96"/>
    <w:rsid w:val="00DB0A9F"/>
    <w:rsid w:val="00DB11AF"/>
    <w:rsid w:val="00DB1A69"/>
    <w:rsid w:val="00DB377D"/>
    <w:rsid w:val="00DB39E0"/>
    <w:rsid w:val="00DB3C60"/>
    <w:rsid w:val="00DB4FA4"/>
    <w:rsid w:val="00DB50A6"/>
    <w:rsid w:val="00DB5FB3"/>
    <w:rsid w:val="00DB691E"/>
    <w:rsid w:val="00DC136D"/>
    <w:rsid w:val="00DC2901"/>
    <w:rsid w:val="00DC2D36"/>
    <w:rsid w:val="00DC2F8F"/>
    <w:rsid w:val="00DC3C84"/>
    <w:rsid w:val="00DC53EF"/>
    <w:rsid w:val="00DC5550"/>
    <w:rsid w:val="00DC6909"/>
    <w:rsid w:val="00DC6CA2"/>
    <w:rsid w:val="00DD29C9"/>
    <w:rsid w:val="00DD6080"/>
    <w:rsid w:val="00DE2891"/>
    <w:rsid w:val="00DE5608"/>
    <w:rsid w:val="00DE58D0"/>
    <w:rsid w:val="00DE654F"/>
    <w:rsid w:val="00DF0A64"/>
    <w:rsid w:val="00DF0B6E"/>
    <w:rsid w:val="00DF14AA"/>
    <w:rsid w:val="00DF15E0"/>
    <w:rsid w:val="00DF2D5E"/>
    <w:rsid w:val="00DF37A0"/>
    <w:rsid w:val="00DF5F58"/>
    <w:rsid w:val="00DF6BD1"/>
    <w:rsid w:val="00DF725F"/>
    <w:rsid w:val="00DF7869"/>
    <w:rsid w:val="00E0076C"/>
    <w:rsid w:val="00E03240"/>
    <w:rsid w:val="00E0388B"/>
    <w:rsid w:val="00E040F5"/>
    <w:rsid w:val="00E10370"/>
    <w:rsid w:val="00E110E7"/>
    <w:rsid w:val="00E11B20"/>
    <w:rsid w:val="00E11B85"/>
    <w:rsid w:val="00E1308D"/>
    <w:rsid w:val="00E1417F"/>
    <w:rsid w:val="00E17FA2"/>
    <w:rsid w:val="00E20AD2"/>
    <w:rsid w:val="00E20BBD"/>
    <w:rsid w:val="00E211A1"/>
    <w:rsid w:val="00E2142D"/>
    <w:rsid w:val="00E22330"/>
    <w:rsid w:val="00E224B1"/>
    <w:rsid w:val="00E24707"/>
    <w:rsid w:val="00E2704F"/>
    <w:rsid w:val="00E30B5A"/>
    <w:rsid w:val="00E3123D"/>
    <w:rsid w:val="00E3138C"/>
    <w:rsid w:val="00E31461"/>
    <w:rsid w:val="00E31D43"/>
    <w:rsid w:val="00E32608"/>
    <w:rsid w:val="00E32B9F"/>
    <w:rsid w:val="00E34188"/>
    <w:rsid w:val="00E34B6E"/>
    <w:rsid w:val="00E35559"/>
    <w:rsid w:val="00E35A00"/>
    <w:rsid w:val="00E35DAF"/>
    <w:rsid w:val="00E3723A"/>
    <w:rsid w:val="00E37860"/>
    <w:rsid w:val="00E41CB7"/>
    <w:rsid w:val="00E42402"/>
    <w:rsid w:val="00E44354"/>
    <w:rsid w:val="00E446F1"/>
    <w:rsid w:val="00E46886"/>
    <w:rsid w:val="00E47AEF"/>
    <w:rsid w:val="00E51D5A"/>
    <w:rsid w:val="00E52A37"/>
    <w:rsid w:val="00E53B75"/>
    <w:rsid w:val="00E54E3B"/>
    <w:rsid w:val="00E558C1"/>
    <w:rsid w:val="00E55FD2"/>
    <w:rsid w:val="00E564A1"/>
    <w:rsid w:val="00E565D2"/>
    <w:rsid w:val="00E57565"/>
    <w:rsid w:val="00E57A92"/>
    <w:rsid w:val="00E61BA5"/>
    <w:rsid w:val="00E63838"/>
    <w:rsid w:val="00E64434"/>
    <w:rsid w:val="00E6794D"/>
    <w:rsid w:val="00E67C51"/>
    <w:rsid w:val="00E72EFC"/>
    <w:rsid w:val="00E74523"/>
    <w:rsid w:val="00E75058"/>
    <w:rsid w:val="00E758EC"/>
    <w:rsid w:val="00E761C8"/>
    <w:rsid w:val="00E77A16"/>
    <w:rsid w:val="00E77AAF"/>
    <w:rsid w:val="00E81AA1"/>
    <w:rsid w:val="00E81CCD"/>
    <w:rsid w:val="00E8234C"/>
    <w:rsid w:val="00E83AA9"/>
    <w:rsid w:val="00E85876"/>
    <w:rsid w:val="00E85928"/>
    <w:rsid w:val="00E87822"/>
    <w:rsid w:val="00E90395"/>
    <w:rsid w:val="00E90E49"/>
    <w:rsid w:val="00E90E71"/>
    <w:rsid w:val="00E917F9"/>
    <w:rsid w:val="00E9291C"/>
    <w:rsid w:val="00E93FFE"/>
    <w:rsid w:val="00E94F8A"/>
    <w:rsid w:val="00E97AEC"/>
    <w:rsid w:val="00EA0A21"/>
    <w:rsid w:val="00EA0A7A"/>
    <w:rsid w:val="00EA205C"/>
    <w:rsid w:val="00EA5410"/>
    <w:rsid w:val="00EA7A41"/>
    <w:rsid w:val="00EB077B"/>
    <w:rsid w:val="00EB13EC"/>
    <w:rsid w:val="00EB4EA2"/>
    <w:rsid w:val="00EB7079"/>
    <w:rsid w:val="00EB7EDC"/>
    <w:rsid w:val="00EC0447"/>
    <w:rsid w:val="00EC0D11"/>
    <w:rsid w:val="00EC0EC2"/>
    <w:rsid w:val="00EC2114"/>
    <w:rsid w:val="00EC24D5"/>
    <w:rsid w:val="00EC27C6"/>
    <w:rsid w:val="00EC3459"/>
    <w:rsid w:val="00EC3FE4"/>
    <w:rsid w:val="00EC4105"/>
    <w:rsid w:val="00EC4207"/>
    <w:rsid w:val="00EC5653"/>
    <w:rsid w:val="00EC60E1"/>
    <w:rsid w:val="00EC71CE"/>
    <w:rsid w:val="00ED1006"/>
    <w:rsid w:val="00ED1EEC"/>
    <w:rsid w:val="00ED4605"/>
    <w:rsid w:val="00ED5741"/>
    <w:rsid w:val="00ED70CF"/>
    <w:rsid w:val="00EE21AF"/>
    <w:rsid w:val="00EE4C1B"/>
    <w:rsid w:val="00EE6EAF"/>
    <w:rsid w:val="00EE7DA6"/>
    <w:rsid w:val="00EF18FE"/>
    <w:rsid w:val="00EF1EC7"/>
    <w:rsid w:val="00EF34E8"/>
    <w:rsid w:val="00EF4D98"/>
    <w:rsid w:val="00EF5787"/>
    <w:rsid w:val="00EF60D0"/>
    <w:rsid w:val="00EF6BAA"/>
    <w:rsid w:val="00F00C9D"/>
    <w:rsid w:val="00F01A26"/>
    <w:rsid w:val="00F01CF9"/>
    <w:rsid w:val="00F04F78"/>
    <w:rsid w:val="00F0528D"/>
    <w:rsid w:val="00F06A41"/>
    <w:rsid w:val="00F06C67"/>
    <w:rsid w:val="00F06DFD"/>
    <w:rsid w:val="00F071D1"/>
    <w:rsid w:val="00F07533"/>
    <w:rsid w:val="00F10629"/>
    <w:rsid w:val="00F12BB0"/>
    <w:rsid w:val="00F12BF5"/>
    <w:rsid w:val="00F13435"/>
    <w:rsid w:val="00F15FA5"/>
    <w:rsid w:val="00F16583"/>
    <w:rsid w:val="00F168F7"/>
    <w:rsid w:val="00F1782E"/>
    <w:rsid w:val="00F209B7"/>
    <w:rsid w:val="00F22C62"/>
    <w:rsid w:val="00F23523"/>
    <w:rsid w:val="00F2376F"/>
    <w:rsid w:val="00F243D8"/>
    <w:rsid w:val="00F26910"/>
    <w:rsid w:val="00F26C29"/>
    <w:rsid w:val="00F2746E"/>
    <w:rsid w:val="00F27C90"/>
    <w:rsid w:val="00F30828"/>
    <w:rsid w:val="00F313D6"/>
    <w:rsid w:val="00F3372C"/>
    <w:rsid w:val="00F353BF"/>
    <w:rsid w:val="00F35AD2"/>
    <w:rsid w:val="00F408A3"/>
    <w:rsid w:val="00F40F0C"/>
    <w:rsid w:val="00F415CB"/>
    <w:rsid w:val="00F42CAE"/>
    <w:rsid w:val="00F44762"/>
    <w:rsid w:val="00F458F3"/>
    <w:rsid w:val="00F47528"/>
    <w:rsid w:val="00F4766C"/>
    <w:rsid w:val="00F47D43"/>
    <w:rsid w:val="00F5060E"/>
    <w:rsid w:val="00F507D1"/>
    <w:rsid w:val="00F51289"/>
    <w:rsid w:val="00F519CE"/>
    <w:rsid w:val="00F51ADA"/>
    <w:rsid w:val="00F53932"/>
    <w:rsid w:val="00F55802"/>
    <w:rsid w:val="00F60203"/>
    <w:rsid w:val="00F607C5"/>
    <w:rsid w:val="00F60DEA"/>
    <w:rsid w:val="00F6302A"/>
    <w:rsid w:val="00F63950"/>
    <w:rsid w:val="00F64406"/>
    <w:rsid w:val="00F64C2B"/>
    <w:rsid w:val="00F651BE"/>
    <w:rsid w:val="00F65D49"/>
    <w:rsid w:val="00F664AA"/>
    <w:rsid w:val="00F67D79"/>
    <w:rsid w:val="00F67F53"/>
    <w:rsid w:val="00F703BE"/>
    <w:rsid w:val="00F7124F"/>
    <w:rsid w:val="00F7150D"/>
    <w:rsid w:val="00F7160D"/>
    <w:rsid w:val="00F71F69"/>
    <w:rsid w:val="00F726F3"/>
    <w:rsid w:val="00F72B72"/>
    <w:rsid w:val="00F72E94"/>
    <w:rsid w:val="00F74056"/>
    <w:rsid w:val="00F746AF"/>
    <w:rsid w:val="00F74BB9"/>
    <w:rsid w:val="00F75582"/>
    <w:rsid w:val="00F76EFA"/>
    <w:rsid w:val="00F804BE"/>
    <w:rsid w:val="00F812C5"/>
    <w:rsid w:val="00F817CE"/>
    <w:rsid w:val="00F8456C"/>
    <w:rsid w:val="00F84CC0"/>
    <w:rsid w:val="00F859D8"/>
    <w:rsid w:val="00F8650D"/>
    <w:rsid w:val="00F868F5"/>
    <w:rsid w:val="00F90081"/>
    <w:rsid w:val="00F9056A"/>
    <w:rsid w:val="00F90F8D"/>
    <w:rsid w:val="00F91944"/>
    <w:rsid w:val="00F92782"/>
    <w:rsid w:val="00F93AA9"/>
    <w:rsid w:val="00F9466F"/>
    <w:rsid w:val="00F948B0"/>
    <w:rsid w:val="00F948ED"/>
    <w:rsid w:val="00F96985"/>
    <w:rsid w:val="00F97838"/>
    <w:rsid w:val="00F97C05"/>
    <w:rsid w:val="00FA113B"/>
    <w:rsid w:val="00FA1765"/>
    <w:rsid w:val="00FA2BB3"/>
    <w:rsid w:val="00FA2DF1"/>
    <w:rsid w:val="00FA65DA"/>
    <w:rsid w:val="00FA65E7"/>
    <w:rsid w:val="00FB02A8"/>
    <w:rsid w:val="00FB0FE7"/>
    <w:rsid w:val="00FB10EB"/>
    <w:rsid w:val="00FB2E9B"/>
    <w:rsid w:val="00FB3B35"/>
    <w:rsid w:val="00FB47CF"/>
    <w:rsid w:val="00FB4C80"/>
    <w:rsid w:val="00FB6A6A"/>
    <w:rsid w:val="00FC1B01"/>
    <w:rsid w:val="00FC43C9"/>
    <w:rsid w:val="00FC4707"/>
    <w:rsid w:val="00FC470F"/>
    <w:rsid w:val="00FC5310"/>
    <w:rsid w:val="00FC56C4"/>
    <w:rsid w:val="00FC7429"/>
    <w:rsid w:val="00FC75D1"/>
    <w:rsid w:val="00FD0321"/>
    <w:rsid w:val="00FD07F6"/>
    <w:rsid w:val="00FD0F48"/>
    <w:rsid w:val="00FD1921"/>
    <w:rsid w:val="00FD1EC8"/>
    <w:rsid w:val="00FD2CDA"/>
    <w:rsid w:val="00FD3DD5"/>
    <w:rsid w:val="00FD4428"/>
    <w:rsid w:val="00FD457B"/>
    <w:rsid w:val="00FD47ED"/>
    <w:rsid w:val="00FD57F4"/>
    <w:rsid w:val="00FD64E1"/>
    <w:rsid w:val="00FD704B"/>
    <w:rsid w:val="00FD74DB"/>
    <w:rsid w:val="00FD7660"/>
    <w:rsid w:val="00FE0655"/>
    <w:rsid w:val="00FE1AE8"/>
    <w:rsid w:val="00FE2365"/>
    <w:rsid w:val="00FE2E68"/>
    <w:rsid w:val="00FE31F2"/>
    <w:rsid w:val="00FE37D7"/>
    <w:rsid w:val="00FE4112"/>
    <w:rsid w:val="00FE4C7B"/>
    <w:rsid w:val="00FE7185"/>
    <w:rsid w:val="00FE7336"/>
    <w:rsid w:val="00FE787C"/>
    <w:rsid w:val="00FF27D9"/>
    <w:rsid w:val="00FF2A61"/>
    <w:rsid w:val="00FF3562"/>
    <w:rsid w:val="00FF40FF"/>
    <w:rsid w:val="00FF45A5"/>
    <w:rsid w:val="00FF5C34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4F02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60A7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543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543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543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543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543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543F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543F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543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543F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60A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0A7D"/>
  </w:style>
  <w:style w:type="paragraph" w:styleId="TOC8">
    <w:name w:val="toc 8"/>
    <w:basedOn w:val="TOC1"/>
    <w:uiPriority w:val="39"/>
    <w:rsid w:val="001543F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43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1543FE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1543F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1543FE"/>
    <w:pPr>
      <w:ind w:left="1701" w:hanging="1701"/>
    </w:pPr>
  </w:style>
  <w:style w:type="paragraph" w:styleId="TOC4">
    <w:name w:val="toc 4"/>
    <w:basedOn w:val="TOC3"/>
    <w:uiPriority w:val="39"/>
    <w:rsid w:val="001543FE"/>
    <w:pPr>
      <w:ind w:left="1418" w:hanging="1418"/>
    </w:pPr>
  </w:style>
  <w:style w:type="paragraph" w:styleId="TOC3">
    <w:name w:val="toc 3"/>
    <w:basedOn w:val="TOC2"/>
    <w:uiPriority w:val="39"/>
    <w:rsid w:val="001543FE"/>
    <w:pPr>
      <w:ind w:left="1134" w:hanging="1134"/>
    </w:pPr>
  </w:style>
  <w:style w:type="paragraph" w:styleId="TOC2">
    <w:name w:val="toc 2"/>
    <w:basedOn w:val="TOC1"/>
    <w:uiPriority w:val="39"/>
    <w:rsid w:val="001543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543FE"/>
    <w:pPr>
      <w:ind w:left="284"/>
    </w:pPr>
  </w:style>
  <w:style w:type="paragraph" w:styleId="Index1">
    <w:name w:val="index 1"/>
    <w:basedOn w:val="Normal"/>
    <w:rsid w:val="001543FE"/>
    <w:pPr>
      <w:keepLines/>
    </w:pPr>
  </w:style>
  <w:style w:type="paragraph" w:styleId="DocumentMap">
    <w:name w:val="Document Map"/>
    <w:basedOn w:val="Normal"/>
    <w:link w:val="DocumentMapChar"/>
    <w:rsid w:val="001543F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543FE"/>
    <w:pPr>
      <w:numPr>
        <w:numId w:val="12"/>
      </w:numPr>
    </w:pPr>
  </w:style>
  <w:style w:type="paragraph" w:styleId="ListNumber">
    <w:name w:val="List Number"/>
    <w:basedOn w:val="List"/>
    <w:rsid w:val="001543FE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1543FE"/>
    <w:pPr>
      <w:ind w:left="568" w:hanging="284"/>
    </w:pPr>
  </w:style>
  <w:style w:type="paragraph" w:styleId="Header">
    <w:name w:val="header"/>
    <w:link w:val="HeaderChar"/>
    <w:rsid w:val="001543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1543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543FE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1543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1543FE"/>
    <w:pPr>
      <w:ind w:left="1418" w:hanging="1418"/>
    </w:pPr>
  </w:style>
  <w:style w:type="paragraph" w:styleId="TOC6">
    <w:name w:val="toc 6"/>
    <w:basedOn w:val="TOC5"/>
    <w:next w:val="Normal"/>
    <w:uiPriority w:val="39"/>
    <w:rsid w:val="001543FE"/>
    <w:pPr>
      <w:ind w:left="1985" w:hanging="1985"/>
    </w:pPr>
  </w:style>
  <w:style w:type="paragraph" w:styleId="TOC7">
    <w:name w:val="toc 7"/>
    <w:basedOn w:val="TOC6"/>
    <w:next w:val="Normal"/>
    <w:uiPriority w:val="39"/>
    <w:rsid w:val="001543FE"/>
    <w:pPr>
      <w:ind w:left="2268" w:hanging="2268"/>
    </w:pPr>
  </w:style>
  <w:style w:type="paragraph" w:styleId="ListBullet2">
    <w:name w:val="List Bullet 2"/>
    <w:basedOn w:val="ListBullet"/>
    <w:rsid w:val="001543FE"/>
    <w:pPr>
      <w:numPr>
        <w:numId w:val="7"/>
      </w:numPr>
    </w:pPr>
  </w:style>
  <w:style w:type="paragraph" w:styleId="ListBullet">
    <w:name w:val="List Bullet"/>
    <w:basedOn w:val="List"/>
    <w:rsid w:val="001543FE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1543FE"/>
    <w:pPr>
      <w:numPr>
        <w:numId w:val="8"/>
      </w:numPr>
    </w:pPr>
  </w:style>
  <w:style w:type="paragraph" w:customStyle="1" w:styleId="EQ">
    <w:name w:val="EQ"/>
    <w:basedOn w:val="Normal"/>
    <w:next w:val="Normal"/>
    <w:rsid w:val="001543FE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543FE"/>
    <w:pPr>
      <w:ind w:left="851"/>
    </w:pPr>
    <w:rPr>
      <w:lang w:eastAsia="ja-JP"/>
    </w:rPr>
  </w:style>
  <w:style w:type="paragraph" w:styleId="List3">
    <w:name w:val="List 3"/>
    <w:basedOn w:val="List2"/>
    <w:rsid w:val="001543FE"/>
    <w:pPr>
      <w:ind w:left="1135"/>
    </w:pPr>
  </w:style>
  <w:style w:type="paragraph" w:styleId="List4">
    <w:name w:val="List 4"/>
    <w:basedOn w:val="List3"/>
    <w:rsid w:val="001543FE"/>
    <w:pPr>
      <w:ind w:left="1418"/>
    </w:pPr>
  </w:style>
  <w:style w:type="paragraph" w:styleId="List5">
    <w:name w:val="List 5"/>
    <w:basedOn w:val="List4"/>
    <w:rsid w:val="001543FE"/>
    <w:pPr>
      <w:ind w:left="1702"/>
    </w:pPr>
  </w:style>
  <w:style w:type="paragraph" w:customStyle="1" w:styleId="EditorsNote">
    <w:name w:val="Editor's Note"/>
    <w:basedOn w:val="NO"/>
    <w:link w:val="EditorsNoteChar"/>
    <w:rsid w:val="001543FE"/>
    <w:rPr>
      <w:color w:val="FF0000"/>
      <w:lang w:val="x-none" w:eastAsia="x-none"/>
    </w:rPr>
  </w:style>
  <w:style w:type="paragraph" w:styleId="ListBullet4">
    <w:name w:val="List Bullet 4"/>
    <w:basedOn w:val="ListBullet3"/>
    <w:rsid w:val="001543FE"/>
    <w:pPr>
      <w:numPr>
        <w:numId w:val="9"/>
      </w:numPr>
    </w:pPr>
  </w:style>
  <w:style w:type="paragraph" w:styleId="ListBullet5">
    <w:name w:val="List Bullet 5"/>
    <w:basedOn w:val="ListBullet4"/>
    <w:rsid w:val="001543FE"/>
    <w:pPr>
      <w:numPr>
        <w:numId w:val="10"/>
      </w:numPr>
    </w:pPr>
  </w:style>
  <w:style w:type="paragraph" w:styleId="Footer">
    <w:name w:val="footer"/>
    <w:basedOn w:val="Header"/>
    <w:link w:val="FooterChar"/>
    <w:rsid w:val="001543FE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1543FE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1543FE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1543FE"/>
  </w:style>
  <w:style w:type="paragraph" w:styleId="BodyText">
    <w:name w:val="Body Text"/>
    <w:basedOn w:val="Normal"/>
    <w:link w:val="BodyTextChar"/>
    <w:rsid w:val="001543FE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1543FE"/>
    <w:rPr>
      <w:color w:val="0000FF"/>
      <w:u w:val="single"/>
    </w:rPr>
  </w:style>
  <w:style w:type="character" w:styleId="FollowedHyperlink">
    <w:name w:val="FollowedHyperlink"/>
    <w:unhideWhenUsed/>
    <w:rsid w:val="001543FE"/>
    <w:rPr>
      <w:color w:val="800080"/>
      <w:u w:val="single"/>
    </w:rPr>
  </w:style>
  <w:style w:type="character" w:styleId="CommentReference">
    <w:name w:val="annotation reference"/>
    <w:uiPriority w:val="99"/>
    <w:qFormat/>
    <w:rsid w:val="001543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543FE"/>
  </w:style>
  <w:style w:type="paragraph" w:styleId="CommentSubject">
    <w:name w:val="annotation subject"/>
    <w:basedOn w:val="CommentText"/>
    <w:next w:val="CommentText"/>
    <w:link w:val="CommentSubjectChar"/>
    <w:rsid w:val="001543FE"/>
    <w:rPr>
      <w:b/>
      <w:bCs/>
    </w:rPr>
  </w:style>
  <w:style w:type="character" w:customStyle="1" w:styleId="Heading1Char">
    <w:name w:val="Heading 1 Char"/>
    <w:link w:val="Heading1"/>
    <w:rsid w:val="001543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1543FE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1543FE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1543FE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1543FE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1543FE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543FE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1543FE"/>
    <w:rPr>
      <w:rFonts w:ascii="Times New Roman" w:hAnsi="Times New Roman"/>
    </w:rPr>
  </w:style>
  <w:style w:type="paragraph" w:customStyle="1" w:styleId="EX">
    <w:name w:val="EX"/>
    <w:basedOn w:val="Normal"/>
    <w:rsid w:val="001543FE"/>
    <w:pPr>
      <w:keepLines/>
      <w:ind w:left="1702" w:hanging="1418"/>
    </w:pPr>
  </w:style>
  <w:style w:type="paragraph" w:customStyle="1" w:styleId="EW">
    <w:name w:val="EW"/>
    <w:basedOn w:val="EX"/>
    <w:rsid w:val="001543FE"/>
  </w:style>
  <w:style w:type="paragraph" w:customStyle="1" w:styleId="TAL">
    <w:name w:val="TAL"/>
    <w:basedOn w:val="Normal"/>
    <w:link w:val="TALCar"/>
    <w:rsid w:val="001543FE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1543FE"/>
    <w:pPr>
      <w:jc w:val="center"/>
    </w:pPr>
  </w:style>
  <w:style w:type="paragraph" w:customStyle="1" w:styleId="TAH">
    <w:name w:val="TAH"/>
    <w:basedOn w:val="TAC"/>
    <w:link w:val="TAHCar"/>
    <w:rsid w:val="001543FE"/>
    <w:rPr>
      <w:b/>
    </w:rPr>
  </w:style>
  <w:style w:type="paragraph" w:customStyle="1" w:styleId="TAN">
    <w:name w:val="TAN"/>
    <w:basedOn w:val="TAL"/>
    <w:rsid w:val="001543FE"/>
    <w:pPr>
      <w:ind w:left="851" w:hanging="851"/>
    </w:pPr>
  </w:style>
  <w:style w:type="paragraph" w:customStyle="1" w:styleId="TAR">
    <w:name w:val="TAR"/>
    <w:basedOn w:val="TAL"/>
    <w:rsid w:val="001543FE"/>
    <w:pPr>
      <w:jc w:val="right"/>
    </w:pPr>
  </w:style>
  <w:style w:type="paragraph" w:customStyle="1" w:styleId="TH">
    <w:name w:val="TH"/>
    <w:basedOn w:val="Normal"/>
    <w:link w:val="THChar"/>
    <w:rsid w:val="001543F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1543F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543FE"/>
    <w:pPr>
      <w:outlineLvl w:val="9"/>
    </w:pPr>
  </w:style>
  <w:style w:type="paragraph" w:customStyle="1" w:styleId="ZA">
    <w:name w:val="ZA"/>
    <w:rsid w:val="001543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543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1543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1543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1543FE"/>
  </w:style>
  <w:style w:type="paragraph" w:customStyle="1" w:styleId="ZH">
    <w:name w:val="ZH"/>
    <w:rsid w:val="001543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1543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1543F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543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543FE"/>
    <w:pPr>
      <w:framePr w:wrap="notBeside" w:y="16161"/>
    </w:pPr>
  </w:style>
  <w:style w:type="paragraph" w:customStyle="1" w:styleId="FP">
    <w:name w:val="FP"/>
    <w:basedOn w:val="Normal"/>
    <w:rsid w:val="001543FE"/>
  </w:style>
  <w:style w:type="paragraph" w:customStyle="1" w:styleId="Observation">
    <w:name w:val="Observation"/>
    <w:basedOn w:val="Proposal"/>
    <w:qFormat/>
    <w:rsid w:val="001543F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1543FE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1543FE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1543FE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1543FE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1543FE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1543FE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1543FE"/>
    <w:pPr>
      <w:ind w:left="1985"/>
    </w:pPr>
  </w:style>
  <w:style w:type="character" w:customStyle="1" w:styleId="B6Char">
    <w:name w:val="B6 Char"/>
    <w:link w:val="B6"/>
    <w:rsid w:val="001543FE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1543FE"/>
    <w:pPr>
      <w:ind w:left="2269"/>
    </w:pPr>
  </w:style>
  <w:style w:type="character" w:customStyle="1" w:styleId="B7Char">
    <w:name w:val="B7 Char"/>
    <w:basedOn w:val="B6Char"/>
    <w:link w:val="B7"/>
    <w:rsid w:val="001543FE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1543FE"/>
    <w:pPr>
      <w:ind w:left="2552"/>
    </w:pPr>
  </w:style>
  <w:style w:type="character" w:customStyle="1" w:styleId="BalloonTextChar">
    <w:name w:val="Balloon Text Char"/>
    <w:link w:val="BalloonText"/>
    <w:rsid w:val="001543FE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1543FE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1543FE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1543FE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1543F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1543FE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543FE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1543FE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1543FE"/>
    <w:pPr>
      <w:keepLines/>
      <w:ind w:left="1135" w:hanging="851"/>
    </w:pPr>
  </w:style>
  <w:style w:type="character" w:customStyle="1" w:styleId="NOChar">
    <w:name w:val="NO Char"/>
    <w:link w:val="NO"/>
    <w:qFormat/>
    <w:rsid w:val="001543FE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1543FE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543FE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1543FE"/>
    <w:rPr>
      <w:i/>
      <w:iCs/>
    </w:rPr>
  </w:style>
  <w:style w:type="paragraph" w:customStyle="1" w:styleId="FigureTitle">
    <w:name w:val="Figure_Title"/>
    <w:basedOn w:val="Normal"/>
    <w:next w:val="Normal"/>
    <w:rsid w:val="001543F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1543F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543FE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1543FE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1543FE"/>
    <w:rPr>
      <w:i/>
      <w:color w:val="0000FF"/>
    </w:rPr>
  </w:style>
  <w:style w:type="character" w:customStyle="1" w:styleId="Heading2Char">
    <w:name w:val="Heading 2 Char"/>
    <w:link w:val="Heading2"/>
    <w:rsid w:val="001543FE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1543FE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1543FE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1543FE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1543FE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543FE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1543FE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1543FE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1543FE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1543FE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1543F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1543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1543FE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1543FE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1543FE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1543FE"/>
  </w:style>
  <w:style w:type="paragraph" w:customStyle="1" w:styleId="PL">
    <w:name w:val="PL"/>
    <w:link w:val="PLChar"/>
    <w:qFormat/>
    <w:rsid w:val="001543F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543FE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1543F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543FE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1543FE"/>
    <w:rPr>
      <w:b/>
      <w:bCs/>
    </w:rPr>
  </w:style>
  <w:style w:type="table" w:styleId="TableGrid">
    <w:name w:val="Table Grid"/>
    <w:basedOn w:val="TableNormal"/>
    <w:uiPriority w:val="39"/>
    <w:rsid w:val="001543F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543FE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1543FE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1543FE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1543FE"/>
  </w:style>
  <w:style w:type="paragraph" w:customStyle="1" w:styleId="TALCharChar">
    <w:name w:val="TAL Char Char"/>
    <w:basedOn w:val="Normal"/>
    <w:link w:val="TALCharCharChar"/>
    <w:rsid w:val="001543FE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1543FE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1543FE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1543F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1543F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1543FE"/>
    <w:pPr>
      <w:numPr>
        <w:numId w:val="3"/>
      </w:numPr>
      <w:contextualSpacing/>
    </w:pPr>
  </w:style>
  <w:style w:type="character" w:customStyle="1" w:styleId="ReferenceChar">
    <w:name w:val="Reference Char"/>
    <w:link w:val="Reference"/>
    <w:rsid w:val="00431ADB"/>
    <w:rPr>
      <w:rFonts w:ascii="Arial" w:eastAsiaTheme="minorHAnsi" w:hAnsi="Arial"/>
      <w:lang w:val="en-US" w:eastAsia="zh-CN"/>
    </w:rPr>
  </w:style>
  <w:style w:type="paragraph" w:styleId="NormalWeb">
    <w:name w:val="Normal (Web)"/>
    <w:basedOn w:val="Normal"/>
    <w:uiPriority w:val="99"/>
    <w:unhideWhenUsed/>
    <w:rsid w:val="00327226"/>
    <w:pPr>
      <w:spacing w:before="100" w:beforeAutospacing="1" w:after="100" w:afterAutospacing="1"/>
    </w:pPr>
    <w:rPr>
      <w:sz w:val="24"/>
      <w:szCs w:val="24"/>
      <w:lang w:bidi="te-IN"/>
    </w:rPr>
  </w:style>
  <w:style w:type="paragraph" w:customStyle="1" w:styleId="IvDbodytext">
    <w:name w:val="IvD bodytext"/>
    <w:basedOn w:val="BodyText"/>
    <w:link w:val="IvDbodytextChar"/>
    <w:qFormat/>
    <w:rsid w:val="00FA17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/>
      <w:jc w:val="left"/>
    </w:pPr>
    <w:rPr>
      <w:rFonts w:eastAsiaTheme="minorEastAsia"/>
      <w:spacing w:val="2"/>
    </w:rPr>
  </w:style>
  <w:style w:type="character" w:customStyle="1" w:styleId="IvDbodytextChar">
    <w:name w:val="IvD bodytext Char"/>
    <w:link w:val="IvDbodytext"/>
    <w:rsid w:val="00FA1765"/>
    <w:rPr>
      <w:rFonts w:ascii="Arial" w:eastAsiaTheme="minorEastAsia" w:hAnsi="Arial" w:cstheme="minorBidi"/>
      <w:spacing w:val="2"/>
      <w:sz w:val="22"/>
      <w:szCs w:val="22"/>
      <w:lang w:val="en-US" w:eastAsia="zh-CN"/>
    </w:rPr>
  </w:style>
  <w:style w:type="paragraph" w:styleId="BlockText">
    <w:name w:val="Block Text"/>
    <w:basedOn w:val="Normal"/>
    <w:rsid w:val="006C6EED"/>
    <w:pPr>
      <w:pBdr>
        <w:top w:val="single" w:sz="2" w:space="10" w:color="4472C4" w:themeColor="accent1" w:frame="1"/>
        <w:left w:val="single" w:sz="2" w:space="10" w:color="4472C4" w:themeColor="accent1" w:frame="1"/>
        <w:bottom w:val="single" w:sz="2" w:space="10" w:color="4472C4" w:themeColor="accent1" w:frame="1"/>
        <w:right w:val="single" w:sz="2" w:space="10" w:color="4472C4" w:themeColor="accent1" w:frame="1"/>
      </w:pBdr>
      <w:ind w:left="1152" w:right="1152"/>
    </w:pPr>
    <w:rPr>
      <w:rFonts w:eastAsiaTheme="minorEastAsia"/>
      <w:i/>
      <w:iCs/>
      <w:color w:val="4472C4" w:themeColor="accent1"/>
    </w:rPr>
  </w:style>
  <w:style w:type="table" w:styleId="PlainTable1">
    <w:name w:val="Plain Table 1"/>
    <w:basedOn w:val="TableNormal"/>
    <w:uiPriority w:val="41"/>
    <w:rsid w:val="00D4275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D42755"/>
    <w:rPr>
      <w:rFonts w:ascii="Times New Roman" w:hAnsi="Times New Roman"/>
      <w:b/>
    </w:rPr>
  </w:style>
  <w:style w:type="character" w:customStyle="1" w:styleId="B1Char">
    <w:name w:val="B1 Char"/>
    <w:rsid w:val="006E6538"/>
    <w:rPr>
      <w:lang w:val="en-GB"/>
    </w:rPr>
  </w:style>
  <w:style w:type="table" w:customStyle="1" w:styleId="TableGrid1">
    <w:name w:val="Table Grid1"/>
    <w:basedOn w:val="TableNormal"/>
    <w:next w:val="TableGrid"/>
    <w:qFormat/>
    <w:rsid w:val="00EF6BAA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C796E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A079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319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51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09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6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94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822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905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11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799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4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761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77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9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62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46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024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31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7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3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20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2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62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50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6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91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4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FBFA3-FC28-4F9D-8C8B-B0F5378E80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AD8818-CB36-447B-A8EB-C4F387ED6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CF2A85-09FE-4D9F-99BC-856FD49D80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E4EE0C-536F-413C-B0DC-9B922A525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836</Words>
  <Characters>4433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2019-03-29T14:51:00Z</dcterms:created>
  <dcterms:modified xsi:type="dcterms:W3CDTF">2019-03-29T14:58:00Z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d4234ff1-e487-42bc-ad2f-03e5ba5d770c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AuthorIds_UIVersion_512">
    <vt:lpwstr>178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4">
    <vt:lpwstr>224</vt:lpwstr>
  </property>
</Properties>
</file>